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2FCE6" w14:textId="2C86CADB" w:rsidR="008C70B1" w:rsidRDefault="00290BA6" w:rsidP="00C83A27">
      <w:pPr>
        <w:spacing w:after="0" w:line="240" w:lineRule="auto"/>
        <w:jc w:val="both"/>
        <w:rPr>
          <w:rFonts w:ascii="Book Antiqua" w:hAnsi="Book Antiqua"/>
          <w:b/>
          <w:bCs/>
          <w:sz w:val="24"/>
          <w:szCs w:val="24"/>
        </w:rPr>
      </w:pPr>
      <w:proofErr w:type="gramStart"/>
      <w:r>
        <w:rPr>
          <w:rFonts w:ascii="Book Antiqua" w:hAnsi="Book Antiqua"/>
          <w:b/>
          <w:bCs/>
          <w:sz w:val="24"/>
          <w:szCs w:val="24"/>
        </w:rPr>
        <w:t>EXCELENTÍSSIMO(</w:t>
      </w:r>
      <w:proofErr w:type="gramEnd"/>
      <w:r>
        <w:rPr>
          <w:rFonts w:ascii="Book Antiqua" w:hAnsi="Book Antiqua"/>
          <w:b/>
          <w:bCs/>
          <w:sz w:val="24"/>
          <w:szCs w:val="24"/>
        </w:rPr>
        <w:t>A) SENHOR(A) DOUTOR(A) JUIZ(A)</w:t>
      </w:r>
      <w:r w:rsidR="00C83A27">
        <w:rPr>
          <w:rFonts w:ascii="Book Antiqua" w:hAnsi="Book Antiqua"/>
          <w:b/>
          <w:bCs/>
          <w:sz w:val="24"/>
          <w:szCs w:val="24"/>
        </w:rPr>
        <w:t xml:space="preserve"> DA ___ VARA FEDERAL DA SEÇÃO JUDICIÁRIA DO ESTADO DA BAHIA. </w:t>
      </w:r>
    </w:p>
    <w:p w14:paraId="10FE63AB" w14:textId="0A4243C8" w:rsidR="00C83A27" w:rsidRDefault="00C83A27" w:rsidP="00C83A27">
      <w:pPr>
        <w:spacing w:after="0" w:line="240" w:lineRule="auto"/>
        <w:jc w:val="both"/>
        <w:rPr>
          <w:rFonts w:ascii="Book Antiqua" w:hAnsi="Book Antiqua"/>
          <w:b/>
          <w:bCs/>
          <w:sz w:val="24"/>
          <w:szCs w:val="24"/>
        </w:rPr>
      </w:pPr>
    </w:p>
    <w:p w14:paraId="4FBAB623" w14:textId="48EA3607" w:rsidR="00C83A27" w:rsidRDefault="00C83A27" w:rsidP="00C83A27">
      <w:pPr>
        <w:spacing w:after="0" w:line="240" w:lineRule="auto"/>
        <w:jc w:val="both"/>
        <w:rPr>
          <w:rFonts w:ascii="Book Antiqua" w:hAnsi="Book Antiqua"/>
          <w:b/>
          <w:bCs/>
          <w:sz w:val="24"/>
          <w:szCs w:val="24"/>
        </w:rPr>
      </w:pPr>
    </w:p>
    <w:p w14:paraId="5C279829" w14:textId="76055321" w:rsidR="00C83A27" w:rsidRDefault="00C83A27" w:rsidP="00C83A27">
      <w:pPr>
        <w:spacing w:after="0" w:line="240" w:lineRule="auto"/>
        <w:jc w:val="both"/>
        <w:rPr>
          <w:rFonts w:ascii="Book Antiqua" w:hAnsi="Book Antiqua"/>
          <w:b/>
          <w:bCs/>
          <w:sz w:val="24"/>
          <w:szCs w:val="24"/>
        </w:rPr>
      </w:pPr>
    </w:p>
    <w:p w14:paraId="45530AF4" w14:textId="1DD8171F" w:rsidR="00C83A27" w:rsidRDefault="00C83A27" w:rsidP="00C83A27">
      <w:pPr>
        <w:spacing w:after="0" w:line="240" w:lineRule="auto"/>
        <w:jc w:val="both"/>
        <w:rPr>
          <w:rFonts w:ascii="Book Antiqua" w:hAnsi="Book Antiqua"/>
          <w:b/>
          <w:bCs/>
          <w:sz w:val="24"/>
          <w:szCs w:val="24"/>
        </w:rPr>
      </w:pPr>
    </w:p>
    <w:p w14:paraId="05FBC9FF" w14:textId="210B860C" w:rsidR="00C83A27" w:rsidRPr="00290BA6" w:rsidRDefault="00290BA6" w:rsidP="00C83A27">
      <w:pPr>
        <w:spacing w:after="0" w:line="240" w:lineRule="auto"/>
        <w:jc w:val="both"/>
        <w:rPr>
          <w:rFonts w:ascii="Book Antiqua" w:hAnsi="Book Antiqua"/>
          <w:b/>
          <w:bCs/>
          <w:color w:val="FF0000"/>
          <w:sz w:val="24"/>
          <w:szCs w:val="24"/>
        </w:rPr>
      </w:pPr>
      <w:r w:rsidRPr="00290BA6">
        <w:rPr>
          <w:rFonts w:ascii="Book Antiqua" w:hAnsi="Book Antiqua"/>
          <w:b/>
          <w:bCs/>
          <w:color w:val="FF0000"/>
          <w:sz w:val="24"/>
          <w:szCs w:val="24"/>
        </w:rPr>
        <w:t>URGENTE</w:t>
      </w:r>
    </w:p>
    <w:p w14:paraId="0BB51394" w14:textId="3CBCDD12" w:rsidR="00C83A27" w:rsidRDefault="00C83A27" w:rsidP="00C83A27">
      <w:pPr>
        <w:spacing w:after="0" w:line="240" w:lineRule="auto"/>
        <w:jc w:val="both"/>
        <w:rPr>
          <w:rFonts w:ascii="Book Antiqua" w:hAnsi="Book Antiqua"/>
          <w:b/>
          <w:bCs/>
          <w:sz w:val="24"/>
          <w:szCs w:val="24"/>
        </w:rPr>
      </w:pPr>
    </w:p>
    <w:p w14:paraId="3479E03E" w14:textId="429C8928" w:rsidR="00C83A27" w:rsidRDefault="00C83A27" w:rsidP="00C83A27">
      <w:pPr>
        <w:spacing w:after="0" w:line="240" w:lineRule="auto"/>
        <w:jc w:val="both"/>
        <w:rPr>
          <w:rFonts w:ascii="Book Antiqua" w:hAnsi="Book Antiqua"/>
          <w:b/>
          <w:bCs/>
          <w:sz w:val="24"/>
          <w:szCs w:val="24"/>
        </w:rPr>
      </w:pPr>
    </w:p>
    <w:p w14:paraId="0A46AD2F" w14:textId="546E9BE5" w:rsidR="00C83A27" w:rsidRDefault="00C83A27" w:rsidP="00C83A27">
      <w:pPr>
        <w:spacing w:after="0" w:line="240" w:lineRule="auto"/>
        <w:jc w:val="both"/>
        <w:rPr>
          <w:rFonts w:ascii="Book Antiqua" w:hAnsi="Book Antiqua"/>
          <w:b/>
          <w:bCs/>
          <w:sz w:val="24"/>
          <w:szCs w:val="24"/>
        </w:rPr>
      </w:pPr>
    </w:p>
    <w:p w14:paraId="325F8665" w14:textId="36E778E7" w:rsidR="00C83A27" w:rsidRDefault="00C83A27" w:rsidP="00C83A27">
      <w:pPr>
        <w:spacing w:after="0" w:line="360" w:lineRule="auto"/>
        <w:ind w:firstLine="1418"/>
        <w:jc w:val="both"/>
        <w:rPr>
          <w:rFonts w:ascii="Book Antiqua" w:hAnsi="Book Antiqua"/>
          <w:sz w:val="24"/>
          <w:szCs w:val="24"/>
        </w:rPr>
      </w:pPr>
      <w:r w:rsidRPr="00C83A27">
        <w:rPr>
          <w:rFonts w:ascii="Book Antiqua" w:hAnsi="Book Antiqua"/>
          <w:b/>
          <w:bCs/>
          <w:sz w:val="24"/>
          <w:szCs w:val="24"/>
        </w:rPr>
        <w:t>JORGE JOSÉ SANTOS PEREIRA SOLLA</w:t>
      </w:r>
      <w:r w:rsidR="00290BA6">
        <w:rPr>
          <w:rFonts w:ascii="Book Antiqua" w:hAnsi="Book Antiqua"/>
          <w:sz w:val="24"/>
          <w:szCs w:val="24"/>
        </w:rPr>
        <w:t xml:space="preserve">, </w:t>
      </w:r>
      <w:r w:rsidRPr="00C83A27">
        <w:rPr>
          <w:rFonts w:ascii="Book Antiqua" w:hAnsi="Book Antiqua"/>
          <w:sz w:val="24"/>
          <w:szCs w:val="24"/>
        </w:rPr>
        <w:t>brasileiro, casado, no exercício do mandato de Deputado Federal, portador do RG nº 01.759.713.74, inscrito no CPF sob o nº 195.307.735-87,</w:t>
      </w:r>
      <w:r w:rsidR="00290BA6">
        <w:rPr>
          <w:rFonts w:ascii="Book Antiqua" w:hAnsi="Book Antiqua"/>
          <w:sz w:val="24"/>
          <w:szCs w:val="24"/>
        </w:rPr>
        <w:t xml:space="preserve"> título de eleitor nº 0280.2929.</w:t>
      </w:r>
      <w:r w:rsidR="00290BA6" w:rsidRPr="00290BA6">
        <w:rPr>
          <w:rFonts w:ascii="Book Antiqua" w:hAnsi="Book Antiqua"/>
          <w:sz w:val="24"/>
          <w:szCs w:val="24"/>
        </w:rPr>
        <w:t>0515</w:t>
      </w:r>
      <w:r w:rsidR="00290BA6">
        <w:rPr>
          <w:rFonts w:ascii="Book Antiqua" w:hAnsi="Book Antiqua"/>
          <w:sz w:val="24"/>
          <w:szCs w:val="24"/>
        </w:rPr>
        <w:t>,</w:t>
      </w:r>
      <w:r w:rsidRPr="00C83A27">
        <w:rPr>
          <w:rFonts w:ascii="Book Antiqua" w:hAnsi="Book Antiqua"/>
          <w:sz w:val="24"/>
          <w:szCs w:val="24"/>
        </w:rPr>
        <w:t xml:space="preserve"> com domicílio funcional situado na Praça dos Três Poderes, Anexo III, Gabinete 571, Brasília/DF, CEP 70.160-900, por meio de seu advogado </w:t>
      </w:r>
      <w:r w:rsidRPr="00C83A27">
        <w:rPr>
          <w:rFonts w:ascii="Book Antiqua" w:hAnsi="Book Antiqua"/>
          <w:i/>
          <w:iCs/>
          <w:sz w:val="24"/>
          <w:szCs w:val="24"/>
        </w:rPr>
        <w:t>in fine</w:t>
      </w:r>
      <w:r w:rsidRPr="00C83A27">
        <w:rPr>
          <w:rFonts w:ascii="Book Antiqua" w:hAnsi="Book Antiqua"/>
          <w:sz w:val="24"/>
          <w:szCs w:val="24"/>
        </w:rPr>
        <w:t xml:space="preserve"> assinado,</w:t>
      </w:r>
      <w:r w:rsidR="005838DC">
        <w:rPr>
          <w:rFonts w:ascii="Book Antiqua" w:hAnsi="Book Antiqua"/>
          <w:sz w:val="24"/>
          <w:szCs w:val="24"/>
        </w:rPr>
        <w:t xml:space="preserve"> constituído através de procuração em anexo </w:t>
      </w:r>
      <w:r w:rsidR="00290BA6" w:rsidRPr="00290BA6">
        <w:rPr>
          <w:rFonts w:ascii="Book Antiqua" w:hAnsi="Book Antiqua"/>
          <w:b/>
          <w:sz w:val="24"/>
          <w:szCs w:val="24"/>
        </w:rPr>
        <w:t>(</w:t>
      </w:r>
      <w:r w:rsidR="005838DC">
        <w:rPr>
          <w:rFonts w:ascii="Book Antiqua" w:hAnsi="Book Antiqua"/>
          <w:b/>
          <w:bCs/>
          <w:sz w:val="24"/>
          <w:szCs w:val="24"/>
        </w:rPr>
        <w:t>doc. 01)</w:t>
      </w:r>
      <w:r w:rsidR="005838DC">
        <w:rPr>
          <w:rFonts w:ascii="Book Antiqua" w:hAnsi="Book Antiqua"/>
          <w:sz w:val="24"/>
          <w:szCs w:val="24"/>
        </w:rPr>
        <w:t>, com endereço profissional constante em nota de rodapé da presente</w:t>
      </w:r>
      <w:r w:rsidRPr="00C83A27">
        <w:rPr>
          <w:rFonts w:ascii="Book Antiqua" w:hAnsi="Book Antiqua"/>
          <w:sz w:val="24"/>
          <w:szCs w:val="24"/>
        </w:rPr>
        <w:t xml:space="preserve"> vem à presença de Vossa Excelência,</w:t>
      </w:r>
      <w:r>
        <w:rPr>
          <w:rFonts w:ascii="Book Antiqua" w:hAnsi="Book Antiqua"/>
          <w:sz w:val="24"/>
          <w:szCs w:val="24"/>
        </w:rPr>
        <w:t xml:space="preserve"> </w:t>
      </w:r>
      <w:r w:rsidRPr="00C83A27">
        <w:rPr>
          <w:rFonts w:ascii="Book Antiqua" w:hAnsi="Book Antiqua"/>
          <w:sz w:val="24"/>
          <w:szCs w:val="24"/>
        </w:rPr>
        <w:t xml:space="preserve">com fundamento no artigo 5º, LXXIII da Constituição Federal de 1988, e na Lei </w:t>
      </w:r>
      <w:r w:rsidR="00290BA6">
        <w:rPr>
          <w:rFonts w:ascii="Book Antiqua" w:hAnsi="Book Antiqua"/>
          <w:sz w:val="24"/>
          <w:szCs w:val="24"/>
        </w:rPr>
        <w:t xml:space="preserve">   </w:t>
      </w:r>
      <w:r w:rsidRPr="00C83A27">
        <w:rPr>
          <w:rFonts w:ascii="Book Antiqua" w:hAnsi="Book Antiqua"/>
          <w:sz w:val="24"/>
          <w:szCs w:val="24"/>
        </w:rPr>
        <w:t>nº 4.717/65</w:t>
      </w:r>
      <w:r>
        <w:rPr>
          <w:rFonts w:ascii="Book Antiqua" w:hAnsi="Book Antiqua"/>
          <w:sz w:val="24"/>
          <w:szCs w:val="24"/>
        </w:rPr>
        <w:t>,</w:t>
      </w:r>
      <w:r w:rsidRPr="00C83A27">
        <w:rPr>
          <w:rFonts w:ascii="Book Antiqua" w:hAnsi="Book Antiqua"/>
          <w:sz w:val="24"/>
          <w:szCs w:val="24"/>
        </w:rPr>
        <w:t xml:space="preserve"> para propor</w:t>
      </w:r>
    </w:p>
    <w:p w14:paraId="7A4CE400" w14:textId="77777777" w:rsidR="00C83A27" w:rsidRDefault="00C83A27" w:rsidP="00C83A27">
      <w:pPr>
        <w:spacing w:after="0" w:line="360" w:lineRule="auto"/>
        <w:jc w:val="center"/>
        <w:rPr>
          <w:rFonts w:ascii="Book Antiqua" w:hAnsi="Book Antiqua"/>
          <w:b/>
          <w:bCs/>
          <w:sz w:val="24"/>
          <w:szCs w:val="24"/>
        </w:rPr>
      </w:pPr>
    </w:p>
    <w:p w14:paraId="018E54CE" w14:textId="6B2D93AF" w:rsidR="00C83A27" w:rsidRPr="00C83A27" w:rsidRDefault="00C83A27" w:rsidP="00C83A27">
      <w:pPr>
        <w:spacing w:after="0" w:line="240" w:lineRule="auto"/>
        <w:jc w:val="center"/>
        <w:rPr>
          <w:rFonts w:ascii="Book Antiqua" w:hAnsi="Book Antiqua"/>
          <w:b/>
          <w:bCs/>
          <w:sz w:val="24"/>
          <w:szCs w:val="24"/>
          <w:u w:val="single"/>
        </w:rPr>
      </w:pPr>
      <w:r w:rsidRPr="00C83A27">
        <w:rPr>
          <w:rFonts w:ascii="Book Antiqua" w:hAnsi="Book Antiqua"/>
          <w:b/>
          <w:bCs/>
          <w:sz w:val="24"/>
          <w:szCs w:val="24"/>
          <w:u w:val="single"/>
        </w:rPr>
        <w:t>AÇÃO POPULAR C/C PEDIDO DE ANTECIPAÇÃO DOS EFEITOS DA TUTELA DE URGÊNCIA</w:t>
      </w:r>
    </w:p>
    <w:p w14:paraId="4E8781FB" w14:textId="3F92591E" w:rsidR="00C83A27" w:rsidRDefault="00C83A27" w:rsidP="00C83A27">
      <w:pPr>
        <w:spacing w:after="0" w:line="360" w:lineRule="auto"/>
        <w:jc w:val="center"/>
        <w:rPr>
          <w:rFonts w:ascii="Book Antiqua" w:hAnsi="Book Antiqua"/>
          <w:b/>
          <w:bCs/>
          <w:sz w:val="24"/>
          <w:szCs w:val="24"/>
        </w:rPr>
      </w:pPr>
    </w:p>
    <w:p w14:paraId="427DEC47" w14:textId="5100E5B2" w:rsidR="00C83A27" w:rsidRPr="005838DC" w:rsidRDefault="00C83A27" w:rsidP="005838DC">
      <w:pPr>
        <w:spacing w:after="0" w:line="360" w:lineRule="auto"/>
        <w:jc w:val="both"/>
        <w:rPr>
          <w:rFonts w:ascii="Book Antiqua" w:hAnsi="Book Antiqua"/>
          <w:sz w:val="28"/>
          <w:szCs w:val="28"/>
        </w:rPr>
      </w:pPr>
      <w:r>
        <w:rPr>
          <w:rFonts w:ascii="Book Antiqua" w:hAnsi="Book Antiqua"/>
          <w:sz w:val="24"/>
          <w:szCs w:val="24"/>
        </w:rPr>
        <w:t xml:space="preserve">em face </w:t>
      </w:r>
      <w:r w:rsidRPr="00C83A27">
        <w:rPr>
          <w:rFonts w:ascii="Book Antiqua" w:hAnsi="Book Antiqua"/>
          <w:sz w:val="24"/>
          <w:szCs w:val="24"/>
        </w:rPr>
        <w:t xml:space="preserve">do Sr. </w:t>
      </w:r>
      <w:r w:rsidRPr="00C83A27">
        <w:rPr>
          <w:rFonts w:ascii="Book Antiqua" w:hAnsi="Book Antiqua"/>
          <w:b/>
          <w:bCs/>
          <w:sz w:val="24"/>
          <w:szCs w:val="24"/>
        </w:rPr>
        <w:t>JAIR MESSIAS BOLSONARO</w:t>
      </w:r>
      <w:r w:rsidRPr="00C83A27">
        <w:rPr>
          <w:rFonts w:ascii="Book Antiqua" w:hAnsi="Book Antiqua"/>
          <w:sz w:val="24"/>
          <w:szCs w:val="24"/>
        </w:rPr>
        <w:t xml:space="preserve">, Presidente da República Federativa do Brasil, com endereço na Praça dos Três Poderes, Brasília/DF, </w:t>
      </w:r>
      <w:r>
        <w:rPr>
          <w:rFonts w:ascii="Book Antiqua" w:hAnsi="Book Antiqua"/>
          <w:sz w:val="24"/>
          <w:szCs w:val="24"/>
        </w:rPr>
        <w:t xml:space="preserve">      </w:t>
      </w:r>
      <w:r w:rsidRPr="00C83A27">
        <w:rPr>
          <w:rFonts w:ascii="Book Antiqua" w:hAnsi="Book Antiqua"/>
          <w:sz w:val="24"/>
          <w:szCs w:val="24"/>
        </w:rPr>
        <w:t>CEP 70.150-900</w:t>
      </w:r>
      <w:r>
        <w:rPr>
          <w:rFonts w:ascii="Book Antiqua" w:hAnsi="Book Antiqua"/>
          <w:sz w:val="24"/>
          <w:szCs w:val="24"/>
        </w:rPr>
        <w:t xml:space="preserve">; </w:t>
      </w:r>
      <w:r w:rsidRPr="00C83A27">
        <w:rPr>
          <w:rFonts w:ascii="Book Antiqua" w:hAnsi="Book Antiqua"/>
          <w:sz w:val="24"/>
          <w:szCs w:val="24"/>
        </w:rPr>
        <w:t xml:space="preserve">do </w:t>
      </w:r>
      <w:r w:rsidR="00093442" w:rsidRPr="00093442">
        <w:rPr>
          <w:rFonts w:ascii="Book Antiqua" w:hAnsi="Book Antiqua"/>
          <w:b/>
          <w:bCs/>
          <w:sz w:val="24"/>
          <w:szCs w:val="24"/>
        </w:rPr>
        <w:t>ABRAHAM WEINTRAUB</w:t>
      </w:r>
      <w:r w:rsidR="00093442" w:rsidRPr="00093442">
        <w:rPr>
          <w:rFonts w:ascii="Book Antiqua" w:hAnsi="Book Antiqua"/>
          <w:sz w:val="24"/>
          <w:szCs w:val="24"/>
        </w:rPr>
        <w:t>,  Ministro da Educação, ambos com endereço na Praça dos Três Poderes, Palácio do Planalto, 4º Andar, CEP 70.150-906, Brasília/DF</w:t>
      </w:r>
      <w:r>
        <w:rPr>
          <w:rFonts w:ascii="Book Antiqua" w:hAnsi="Book Antiqua"/>
          <w:sz w:val="24"/>
          <w:szCs w:val="24"/>
        </w:rPr>
        <w:t>;</w:t>
      </w:r>
      <w:r w:rsidRPr="00C83A27">
        <w:rPr>
          <w:rFonts w:ascii="Book Antiqua" w:hAnsi="Book Antiqua"/>
          <w:sz w:val="24"/>
          <w:szCs w:val="24"/>
        </w:rPr>
        <w:t xml:space="preserve"> e da </w:t>
      </w:r>
      <w:r w:rsidRPr="00C83A27">
        <w:rPr>
          <w:rFonts w:ascii="Book Antiqua" w:hAnsi="Book Antiqua"/>
          <w:b/>
          <w:bCs/>
          <w:sz w:val="24"/>
          <w:szCs w:val="24"/>
        </w:rPr>
        <w:t>UNIÃO FEDERAL</w:t>
      </w:r>
      <w:r w:rsidRPr="00C83A27">
        <w:rPr>
          <w:rFonts w:ascii="Book Antiqua" w:hAnsi="Book Antiqua"/>
          <w:sz w:val="24"/>
          <w:szCs w:val="24"/>
        </w:rPr>
        <w:t>, pessoa jurídica de direito público, representada pelo Advogado Geral da União, com endereço na  Avenida Luiz Vianna Filho, nº 2155, Paralela, Salvador/BA, CEP 41820-725com base nos fundamentos de fato e de direito a seguir expostos.</w:t>
      </w:r>
    </w:p>
    <w:p w14:paraId="0A624573" w14:textId="77777777" w:rsidR="00290BA6" w:rsidRDefault="00290BA6" w:rsidP="00C83A27">
      <w:pPr>
        <w:spacing w:after="0" w:line="360" w:lineRule="auto"/>
        <w:ind w:firstLine="1418"/>
        <w:jc w:val="both"/>
        <w:rPr>
          <w:rFonts w:ascii="Book Antiqua" w:hAnsi="Book Antiqua"/>
          <w:b/>
          <w:bCs/>
          <w:sz w:val="24"/>
          <w:szCs w:val="24"/>
          <w:u w:val="single"/>
        </w:rPr>
      </w:pPr>
    </w:p>
    <w:p w14:paraId="4B6079E4" w14:textId="6915F4EE" w:rsidR="00C83A27" w:rsidRDefault="00C83A27" w:rsidP="00C83A27">
      <w:pPr>
        <w:spacing w:after="0" w:line="360" w:lineRule="auto"/>
        <w:ind w:firstLine="1418"/>
        <w:jc w:val="both"/>
        <w:rPr>
          <w:rFonts w:ascii="Book Antiqua" w:hAnsi="Book Antiqua"/>
          <w:b/>
          <w:bCs/>
          <w:sz w:val="24"/>
          <w:szCs w:val="24"/>
          <w:u w:val="single"/>
        </w:rPr>
      </w:pPr>
      <w:r>
        <w:rPr>
          <w:rFonts w:ascii="Book Antiqua" w:hAnsi="Book Antiqua"/>
          <w:b/>
          <w:bCs/>
          <w:sz w:val="24"/>
          <w:szCs w:val="24"/>
          <w:u w:val="single"/>
        </w:rPr>
        <w:lastRenderedPageBreak/>
        <w:t xml:space="preserve">I – CABIMENTO </w:t>
      </w:r>
    </w:p>
    <w:p w14:paraId="5FDB6691" w14:textId="7EFAB6F7" w:rsidR="00C83A27" w:rsidRPr="005D417C" w:rsidRDefault="00C83A27" w:rsidP="005D417C">
      <w:pPr>
        <w:spacing w:after="0" w:line="360" w:lineRule="auto"/>
        <w:ind w:firstLine="1418"/>
        <w:jc w:val="both"/>
        <w:rPr>
          <w:rFonts w:ascii="Book Antiqua" w:hAnsi="Book Antiqua"/>
          <w:b/>
          <w:bCs/>
          <w:sz w:val="24"/>
          <w:szCs w:val="24"/>
          <w:u w:val="single"/>
        </w:rPr>
      </w:pPr>
    </w:p>
    <w:p w14:paraId="2EB46137" w14:textId="77777777" w:rsidR="005D417C" w:rsidRPr="005D417C" w:rsidRDefault="005D417C" w:rsidP="005D417C">
      <w:pPr>
        <w:tabs>
          <w:tab w:val="left" w:pos="720"/>
        </w:tabs>
        <w:spacing w:after="0" w:line="360" w:lineRule="auto"/>
        <w:ind w:right="-539" w:firstLine="1418"/>
        <w:jc w:val="both"/>
        <w:rPr>
          <w:rFonts w:ascii="Book Antiqua" w:hAnsi="Book Antiqua" w:cs="TimesNewRomanPSMT"/>
          <w:bCs/>
          <w:sz w:val="24"/>
          <w:szCs w:val="24"/>
        </w:rPr>
      </w:pPr>
      <w:r w:rsidRPr="005D417C">
        <w:rPr>
          <w:rFonts w:ascii="Book Antiqua" w:hAnsi="Book Antiqua" w:cs="TimesNewRomanPSMT"/>
          <w:bCs/>
          <w:sz w:val="24"/>
          <w:szCs w:val="24"/>
        </w:rPr>
        <w:t xml:space="preserve">As hipóteses de cabimento da ação popular encontram-se previstas no artigo 5º, LXXIII, da Constituição Federal de 1988, sendo possível dividi-las em três: (a) anulação de ato lesivo ao patrimônio público ou de entidade de que o Estado participe; (b) anulação de ato lesivo à moralidade administrativa; (c) anulação de ato lesivo ao meio ambiente e ao patrimônio histórico e cultural. </w:t>
      </w:r>
    </w:p>
    <w:p w14:paraId="590241DD" w14:textId="77777777" w:rsidR="005D417C" w:rsidRPr="005D417C" w:rsidRDefault="005D417C" w:rsidP="005D417C">
      <w:pPr>
        <w:tabs>
          <w:tab w:val="left" w:pos="720"/>
        </w:tabs>
        <w:spacing w:after="0" w:line="360" w:lineRule="auto"/>
        <w:ind w:right="-539" w:firstLine="1418"/>
        <w:jc w:val="both"/>
        <w:rPr>
          <w:rFonts w:ascii="Book Antiqua" w:hAnsi="Book Antiqua" w:cs="TimesNewRomanPSMT"/>
          <w:bCs/>
          <w:sz w:val="24"/>
          <w:szCs w:val="24"/>
        </w:rPr>
      </w:pPr>
    </w:p>
    <w:p w14:paraId="46A58EAE" w14:textId="77777777" w:rsidR="005D417C" w:rsidRPr="005D417C" w:rsidRDefault="005D417C" w:rsidP="005D417C">
      <w:pPr>
        <w:tabs>
          <w:tab w:val="left" w:pos="720"/>
        </w:tabs>
        <w:spacing w:after="0" w:line="360" w:lineRule="auto"/>
        <w:ind w:right="-539" w:firstLine="1418"/>
        <w:jc w:val="both"/>
        <w:rPr>
          <w:rFonts w:ascii="Book Antiqua" w:hAnsi="Book Antiqua" w:cs="TimesNewRomanPSMT"/>
          <w:bCs/>
          <w:sz w:val="24"/>
          <w:szCs w:val="24"/>
        </w:rPr>
      </w:pPr>
      <w:r w:rsidRPr="005D417C">
        <w:rPr>
          <w:rFonts w:ascii="Book Antiqua" w:hAnsi="Book Antiqua" w:cs="TimesNewRomanPSMT"/>
          <w:bCs/>
          <w:sz w:val="24"/>
          <w:szCs w:val="24"/>
        </w:rPr>
        <w:t xml:space="preserve">No artigo 1º, </w:t>
      </w:r>
      <w:r w:rsidRPr="005D417C">
        <w:rPr>
          <w:rFonts w:ascii="Book Antiqua" w:hAnsi="Book Antiqua" w:cs="TimesNewRomanPSMT"/>
          <w:bCs/>
          <w:i/>
          <w:sz w:val="24"/>
          <w:szCs w:val="24"/>
        </w:rPr>
        <w:t>caput</w:t>
      </w:r>
      <w:r w:rsidRPr="005D417C">
        <w:rPr>
          <w:rFonts w:ascii="Book Antiqua" w:hAnsi="Book Antiqua" w:cs="TimesNewRomanPSMT"/>
          <w:bCs/>
          <w:sz w:val="24"/>
          <w:szCs w:val="24"/>
        </w:rPr>
        <w:t>, da Lei de Ação Popular, está consagrada a lesividade ao patrimônio público como fundamento para a sua propositura, enquanto o § 1º do mesmo dispositivo conceitua o patrimônio público a ser protegido como bens e direitos de valor econômico, artístico, estético, histórico ou turístico.</w:t>
      </w:r>
    </w:p>
    <w:p w14:paraId="585F896B" w14:textId="77777777" w:rsidR="005D417C" w:rsidRPr="005D417C" w:rsidRDefault="005D417C" w:rsidP="005D417C">
      <w:pPr>
        <w:tabs>
          <w:tab w:val="left" w:pos="720"/>
        </w:tabs>
        <w:spacing w:after="0" w:line="360" w:lineRule="auto"/>
        <w:ind w:right="-539" w:firstLine="1418"/>
        <w:jc w:val="both"/>
        <w:rPr>
          <w:rFonts w:ascii="Book Antiqua" w:hAnsi="Book Antiqua" w:cs="TimesNewRomanPSMT"/>
          <w:bCs/>
          <w:sz w:val="24"/>
          <w:szCs w:val="24"/>
        </w:rPr>
      </w:pPr>
    </w:p>
    <w:p w14:paraId="6427B066" w14:textId="77777777" w:rsidR="005D417C" w:rsidRPr="005D417C" w:rsidRDefault="005D417C" w:rsidP="005D417C">
      <w:pPr>
        <w:tabs>
          <w:tab w:val="left" w:pos="720"/>
        </w:tabs>
        <w:spacing w:after="0" w:line="360" w:lineRule="auto"/>
        <w:ind w:right="-539" w:firstLine="1418"/>
        <w:jc w:val="both"/>
        <w:rPr>
          <w:rFonts w:ascii="Book Antiqua" w:hAnsi="Book Antiqua" w:cs="TimesNewRomanPSMT"/>
          <w:bCs/>
          <w:sz w:val="24"/>
          <w:szCs w:val="24"/>
        </w:rPr>
      </w:pPr>
      <w:r w:rsidRPr="005D417C">
        <w:rPr>
          <w:rFonts w:ascii="Book Antiqua" w:hAnsi="Book Antiqua" w:cs="TimesNewRomanPSMT"/>
          <w:bCs/>
          <w:sz w:val="24"/>
          <w:szCs w:val="24"/>
        </w:rPr>
        <w:t>Quanto à amplitude da tutela albergada pela Ação Popular, vejamos como dispõe o Eminente Doutrinador Daniel Amorim Assumpção Neves:</w:t>
      </w:r>
    </w:p>
    <w:p w14:paraId="61A733C9" w14:textId="77777777" w:rsidR="005D417C" w:rsidRPr="005D417C" w:rsidRDefault="005D417C" w:rsidP="005D417C">
      <w:pPr>
        <w:tabs>
          <w:tab w:val="left" w:pos="720"/>
        </w:tabs>
        <w:spacing w:after="0" w:line="360" w:lineRule="auto"/>
        <w:ind w:right="-539" w:firstLine="1418"/>
        <w:jc w:val="both"/>
        <w:rPr>
          <w:rFonts w:ascii="Book Antiqua" w:hAnsi="Book Antiqua" w:cs="TimesNewRomanPSMT"/>
          <w:bCs/>
          <w:sz w:val="24"/>
          <w:szCs w:val="24"/>
        </w:rPr>
      </w:pPr>
    </w:p>
    <w:p w14:paraId="667A9416" w14:textId="77777777" w:rsidR="005D417C" w:rsidRPr="005D417C" w:rsidRDefault="005D417C" w:rsidP="005D417C">
      <w:pPr>
        <w:tabs>
          <w:tab w:val="left" w:pos="720"/>
        </w:tabs>
        <w:spacing w:after="0" w:line="240" w:lineRule="auto"/>
        <w:ind w:left="3119" w:right="-539"/>
        <w:jc w:val="both"/>
        <w:rPr>
          <w:rFonts w:ascii="Book Antiqua" w:hAnsi="Book Antiqua" w:cs="TimesNewRomanPSMT"/>
          <w:bCs/>
          <w:sz w:val="20"/>
          <w:szCs w:val="20"/>
        </w:rPr>
      </w:pPr>
      <w:r w:rsidRPr="005D417C">
        <w:rPr>
          <w:rFonts w:ascii="Book Antiqua" w:hAnsi="Book Antiqua" w:cs="TimesNewRomanPSMT"/>
          <w:bCs/>
          <w:sz w:val="20"/>
          <w:szCs w:val="20"/>
        </w:rPr>
        <w:t>Já se pode adiantar a amplitude de tutela derivada da reunião dos dispositivos legais mencionados, sendo tranquilo o entendimento de que, por meio da ação popular, se tutelam tanto os bens materiais que compõem o patrimônio público como também os bens imateriais. Ao prever a tutela do meio ambiente e do patrimônio histórico e cultural, o legislador passou a permitir, por meio da ação popular, a tutela de bens pertencentes não a uma pessoa jurídica de direito público específica, mas a toda a coletividade. Como bem ensina a doutrina, é tão lesiva ao patrimônio público a destruição de um prédio sem valor econômico, mas de grande relevância artística e/ou histórica, como a alienação de um imóvel por preço vil, realizada por favoritismo. (Manual de Processo Coletivo - Rio de Janeiro: Forense; São Paulo: MÉTODO, 2012)</w:t>
      </w:r>
    </w:p>
    <w:p w14:paraId="079009AE" w14:textId="77777777" w:rsidR="005D417C" w:rsidRPr="005D417C" w:rsidRDefault="005D417C" w:rsidP="005D417C">
      <w:pPr>
        <w:tabs>
          <w:tab w:val="left" w:pos="720"/>
        </w:tabs>
        <w:spacing w:after="0" w:line="360" w:lineRule="auto"/>
        <w:ind w:right="-539" w:firstLine="1418"/>
        <w:jc w:val="both"/>
        <w:rPr>
          <w:rFonts w:ascii="Book Antiqua" w:hAnsi="Book Antiqua" w:cs="TimesNewRomanPSMT"/>
          <w:bCs/>
          <w:sz w:val="24"/>
          <w:szCs w:val="24"/>
        </w:rPr>
      </w:pPr>
    </w:p>
    <w:p w14:paraId="3BD00B16" w14:textId="39C89547" w:rsidR="005D417C" w:rsidRPr="005D417C" w:rsidRDefault="005D417C" w:rsidP="005D417C">
      <w:pPr>
        <w:tabs>
          <w:tab w:val="left" w:pos="720"/>
        </w:tabs>
        <w:spacing w:after="0" w:line="360" w:lineRule="auto"/>
        <w:ind w:right="-539" w:firstLine="1418"/>
        <w:jc w:val="both"/>
        <w:rPr>
          <w:rFonts w:ascii="Book Antiqua" w:hAnsi="Book Antiqua" w:cs="TimesNewRomanPSMT"/>
          <w:b/>
          <w:sz w:val="24"/>
          <w:szCs w:val="24"/>
          <w:u w:val="single"/>
        </w:rPr>
      </w:pPr>
      <w:r w:rsidRPr="005D417C">
        <w:rPr>
          <w:rFonts w:ascii="Book Antiqua" w:hAnsi="Book Antiqua" w:cs="TimesNewRomanPSMT"/>
          <w:b/>
          <w:sz w:val="24"/>
          <w:szCs w:val="24"/>
          <w:u w:val="single"/>
        </w:rPr>
        <w:t xml:space="preserve">Sem menos importância, o sentido da norma prevista na Carta Magna, bem como na legislação ordinária admite como fundamento suficiente para </w:t>
      </w:r>
      <w:r w:rsidR="00093442">
        <w:rPr>
          <w:rFonts w:ascii="Book Antiqua" w:hAnsi="Book Antiqua" w:cs="TimesNewRomanPSMT"/>
          <w:b/>
          <w:sz w:val="24"/>
          <w:szCs w:val="24"/>
          <w:u w:val="single"/>
        </w:rPr>
        <w:t>o ajuizamento de</w:t>
      </w:r>
      <w:r w:rsidRPr="005D417C">
        <w:rPr>
          <w:rFonts w:ascii="Book Antiqua" w:hAnsi="Book Antiqua" w:cs="TimesNewRomanPSMT"/>
          <w:b/>
          <w:sz w:val="24"/>
          <w:szCs w:val="24"/>
          <w:u w:val="single"/>
        </w:rPr>
        <w:t xml:space="preserve"> ação popular a lesão ao patrimônio público, moralidade </w:t>
      </w:r>
      <w:r w:rsidRPr="005D417C">
        <w:rPr>
          <w:rFonts w:ascii="Book Antiqua" w:hAnsi="Book Antiqua" w:cs="TimesNewRomanPSMT"/>
          <w:b/>
          <w:sz w:val="24"/>
          <w:szCs w:val="24"/>
          <w:u w:val="single"/>
        </w:rPr>
        <w:lastRenderedPageBreak/>
        <w:t>administrativa, meio ambiente e patrimônio histórico-cultural através de omissão de ato administrativo que, por lei, deveria ter sido criado.</w:t>
      </w:r>
    </w:p>
    <w:p w14:paraId="374631A5" w14:textId="0E200D01" w:rsidR="005D417C" w:rsidRDefault="005D417C" w:rsidP="005D417C">
      <w:pPr>
        <w:tabs>
          <w:tab w:val="left" w:pos="720"/>
        </w:tabs>
        <w:spacing w:after="0" w:line="360" w:lineRule="auto"/>
        <w:ind w:right="-539" w:firstLine="1418"/>
        <w:jc w:val="both"/>
        <w:rPr>
          <w:rFonts w:ascii="Book Antiqua" w:hAnsi="Book Antiqua" w:cs="TimesNewRomanPSMT"/>
          <w:bCs/>
          <w:sz w:val="24"/>
          <w:szCs w:val="24"/>
        </w:rPr>
      </w:pPr>
    </w:p>
    <w:p w14:paraId="7E9F8B45" w14:textId="44A21987" w:rsidR="005D417C" w:rsidRDefault="005D417C" w:rsidP="005D417C">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Nesse sentido, </w:t>
      </w:r>
      <w:r w:rsidRPr="00093442">
        <w:rPr>
          <w:rFonts w:ascii="Book Antiqua" w:hAnsi="Book Antiqua" w:cs="TimesNewRomanPSMT"/>
          <w:b/>
          <w:sz w:val="24"/>
          <w:szCs w:val="24"/>
          <w:u w:val="single"/>
        </w:rPr>
        <w:t>o Superior Tribunal de Justiça já teve a oportunidade de se manifestar sobre a matéria, fixando a tese de que tanto o ato comissivo, como o omissivo constituem-se como objeto desta ação constitucional</w:t>
      </w:r>
      <w:r>
        <w:rPr>
          <w:rFonts w:ascii="Book Antiqua" w:hAnsi="Book Antiqua" w:cs="TimesNewRomanPSMT"/>
          <w:bCs/>
          <w:sz w:val="24"/>
          <w:szCs w:val="24"/>
        </w:rPr>
        <w:t xml:space="preserve">, como se verifica abaixo: </w:t>
      </w:r>
    </w:p>
    <w:p w14:paraId="19BA362C" w14:textId="17BCFF91" w:rsidR="005D417C" w:rsidRDefault="005D417C" w:rsidP="005D417C">
      <w:pPr>
        <w:tabs>
          <w:tab w:val="left" w:pos="720"/>
        </w:tabs>
        <w:spacing w:after="0" w:line="360" w:lineRule="auto"/>
        <w:ind w:right="-539" w:firstLine="1418"/>
        <w:jc w:val="both"/>
        <w:rPr>
          <w:rFonts w:ascii="Book Antiqua" w:hAnsi="Book Antiqua" w:cs="TimesNewRomanPSMT"/>
          <w:bCs/>
          <w:sz w:val="24"/>
          <w:szCs w:val="24"/>
        </w:rPr>
      </w:pPr>
    </w:p>
    <w:p w14:paraId="5843F65C" w14:textId="1694A442" w:rsidR="005D417C" w:rsidRDefault="005D417C" w:rsidP="005D417C">
      <w:pPr>
        <w:tabs>
          <w:tab w:val="left" w:pos="720"/>
        </w:tabs>
        <w:spacing w:after="0" w:line="240" w:lineRule="auto"/>
        <w:ind w:left="3119" w:right="-539"/>
        <w:jc w:val="both"/>
        <w:rPr>
          <w:rFonts w:ascii="Book Antiqua" w:hAnsi="Book Antiqua" w:cs="TimesNewRomanPSMT"/>
          <w:bCs/>
          <w:sz w:val="20"/>
          <w:szCs w:val="20"/>
        </w:rPr>
      </w:pPr>
      <w:r w:rsidRPr="005D417C">
        <w:rPr>
          <w:rFonts w:ascii="Book Antiqua" w:hAnsi="Book Antiqua" w:cs="TimesNewRomanPSMT"/>
          <w:bCs/>
          <w:sz w:val="20"/>
          <w:szCs w:val="20"/>
        </w:rPr>
        <w:t>ADMINISTRATIVO. AÇÃO POPULAR. INTERESSE DE AGIR. PROVA PERICIAL.</w:t>
      </w:r>
      <w:r w:rsidR="00D63BD0">
        <w:rPr>
          <w:rFonts w:ascii="Book Antiqua" w:hAnsi="Book Antiqua" w:cs="TimesNewRomanPSMT"/>
          <w:bCs/>
          <w:sz w:val="20"/>
          <w:szCs w:val="20"/>
        </w:rPr>
        <w:t xml:space="preserve"> </w:t>
      </w:r>
      <w:r w:rsidRPr="005D417C">
        <w:rPr>
          <w:rFonts w:ascii="Book Antiqua" w:hAnsi="Book Antiqua" w:cs="TimesNewRomanPSMT"/>
          <w:bCs/>
          <w:sz w:val="20"/>
          <w:szCs w:val="20"/>
        </w:rPr>
        <w:t xml:space="preserve">DESNECESSIDADE. MATÉRIA CONSTITUCIONAL. </w:t>
      </w:r>
    </w:p>
    <w:p w14:paraId="6EA7D9B6" w14:textId="6244C290" w:rsidR="005D417C" w:rsidRDefault="005D417C" w:rsidP="005D417C">
      <w:pPr>
        <w:tabs>
          <w:tab w:val="left" w:pos="720"/>
        </w:tabs>
        <w:spacing w:after="0" w:line="240" w:lineRule="auto"/>
        <w:ind w:left="3119" w:right="-539"/>
        <w:jc w:val="both"/>
        <w:rPr>
          <w:rFonts w:ascii="Book Antiqua" w:hAnsi="Book Antiqua" w:cs="TimesNewRomanPSMT"/>
          <w:bCs/>
          <w:sz w:val="20"/>
          <w:szCs w:val="20"/>
        </w:rPr>
      </w:pPr>
      <w:r w:rsidRPr="005D417C">
        <w:rPr>
          <w:rFonts w:ascii="Book Antiqua" w:hAnsi="Book Antiqua" w:cs="TimesNewRomanPSMT"/>
          <w:bCs/>
          <w:sz w:val="20"/>
          <w:szCs w:val="20"/>
        </w:rPr>
        <w:t>1. O recurso especial não é a via adequada para análise da suscitada</w:t>
      </w:r>
      <w:r>
        <w:rPr>
          <w:rFonts w:ascii="Book Antiqua" w:hAnsi="Book Antiqua" w:cs="TimesNewRomanPSMT"/>
          <w:bCs/>
          <w:sz w:val="20"/>
          <w:szCs w:val="20"/>
        </w:rPr>
        <w:t xml:space="preserve"> </w:t>
      </w:r>
      <w:r w:rsidRPr="005D417C">
        <w:rPr>
          <w:rFonts w:ascii="Book Antiqua" w:hAnsi="Book Antiqua" w:cs="TimesNewRomanPSMT"/>
          <w:bCs/>
          <w:sz w:val="20"/>
          <w:szCs w:val="20"/>
        </w:rPr>
        <w:t>afronta ao art. 5º, LXXIV e LV, da CF, cujo exame é da competência</w:t>
      </w:r>
      <w:r>
        <w:rPr>
          <w:rFonts w:ascii="Book Antiqua" w:hAnsi="Book Antiqua" w:cs="TimesNewRomanPSMT"/>
          <w:bCs/>
          <w:sz w:val="20"/>
          <w:szCs w:val="20"/>
        </w:rPr>
        <w:t xml:space="preserve"> </w:t>
      </w:r>
      <w:r w:rsidRPr="005D417C">
        <w:rPr>
          <w:rFonts w:ascii="Book Antiqua" w:hAnsi="Book Antiqua" w:cs="TimesNewRomanPSMT"/>
          <w:bCs/>
          <w:sz w:val="20"/>
          <w:szCs w:val="20"/>
        </w:rPr>
        <w:t>exclusiva da Suprema Corte, a teor do contido no art. 103 da Carta</w:t>
      </w:r>
      <w:r>
        <w:rPr>
          <w:rFonts w:ascii="Book Antiqua" w:hAnsi="Book Antiqua" w:cs="TimesNewRomanPSMT"/>
          <w:bCs/>
          <w:sz w:val="20"/>
          <w:szCs w:val="20"/>
        </w:rPr>
        <w:t xml:space="preserve"> </w:t>
      </w:r>
      <w:r w:rsidRPr="005D417C">
        <w:rPr>
          <w:rFonts w:ascii="Book Antiqua" w:hAnsi="Book Antiqua" w:cs="TimesNewRomanPSMT"/>
          <w:bCs/>
          <w:sz w:val="20"/>
          <w:szCs w:val="20"/>
        </w:rPr>
        <w:t xml:space="preserve">Magna. </w:t>
      </w:r>
    </w:p>
    <w:p w14:paraId="46E13DE4" w14:textId="77777777" w:rsidR="005D417C" w:rsidRDefault="005D417C" w:rsidP="005D417C">
      <w:pPr>
        <w:tabs>
          <w:tab w:val="left" w:pos="720"/>
        </w:tabs>
        <w:spacing w:after="0" w:line="240" w:lineRule="auto"/>
        <w:ind w:left="3119" w:right="-539"/>
        <w:jc w:val="both"/>
        <w:rPr>
          <w:rFonts w:ascii="Book Antiqua" w:hAnsi="Book Antiqua" w:cs="TimesNewRomanPSMT"/>
          <w:bCs/>
          <w:sz w:val="20"/>
          <w:szCs w:val="20"/>
        </w:rPr>
      </w:pPr>
      <w:r w:rsidRPr="005D417C">
        <w:rPr>
          <w:rFonts w:ascii="Book Antiqua" w:hAnsi="Book Antiqua" w:cs="TimesNewRomanPSMT"/>
          <w:bCs/>
          <w:sz w:val="20"/>
          <w:szCs w:val="20"/>
        </w:rPr>
        <w:t>2. As condições gerais da ação popular são as mesmas para qualquer</w:t>
      </w:r>
      <w:r>
        <w:rPr>
          <w:rFonts w:ascii="Book Antiqua" w:hAnsi="Book Antiqua" w:cs="TimesNewRomanPSMT"/>
          <w:bCs/>
          <w:sz w:val="20"/>
          <w:szCs w:val="20"/>
        </w:rPr>
        <w:t xml:space="preserve"> </w:t>
      </w:r>
      <w:r w:rsidRPr="005D417C">
        <w:rPr>
          <w:rFonts w:ascii="Book Antiqua" w:hAnsi="Book Antiqua" w:cs="TimesNewRomanPSMT"/>
          <w:bCs/>
          <w:sz w:val="20"/>
          <w:szCs w:val="20"/>
        </w:rPr>
        <w:t>ação: possibilidade jurídica do pedido, interesse de agir e</w:t>
      </w:r>
      <w:r>
        <w:rPr>
          <w:rFonts w:ascii="Book Antiqua" w:hAnsi="Book Antiqua" w:cs="TimesNewRomanPSMT"/>
          <w:bCs/>
          <w:sz w:val="20"/>
          <w:szCs w:val="20"/>
        </w:rPr>
        <w:t xml:space="preserve"> </w:t>
      </w:r>
      <w:r w:rsidRPr="005D417C">
        <w:rPr>
          <w:rFonts w:ascii="Book Antiqua" w:hAnsi="Book Antiqua" w:cs="TimesNewRomanPSMT"/>
          <w:bCs/>
          <w:sz w:val="20"/>
          <w:szCs w:val="20"/>
        </w:rPr>
        <w:t xml:space="preserve">legitimidade para a causa. </w:t>
      </w:r>
    </w:p>
    <w:p w14:paraId="7B553CB7" w14:textId="77777777" w:rsidR="005D417C" w:rsidRDefault="005D417C" w:rsidP="005D417C">
      <w:pPr>
        <w:tabs>
          <w:tab w:val="left" w:pos="720"/>
        </w:tabs>
        <w:spacing w:after="0" w:line="240" w:lineRule="auto"/>
        <w:ind w:left="3119" w:right="-539"/>
        <w:jc w:val="both"/>
        <w:rPr>
          <w:rFonts w:ascii="Book Antiqua" w:hAnsi="Book Antiqua" w:cs="TimesNewRomanPSMT"/>
          <w:bCs/>
          <w:sz w:val="20"/>
          <w:szCs w:val="20"/>
        </w:rPr>
      </w:pPr>
      <w:r w:rsidRPr="005D417C">
        <w:rPr>
          <w:rFonts w:ascii="Book Antiqua" w:hAnsi="Book Antiqua" w:cs="TimesNewRomanPSMT"/>
          <w:bCs/>
          <w:sz w:val="20"/>
          <w:szCs w:val="20"/>
        </w:rPr>
        <w:t>3. A ação popular pode ser ajuizada por qualquer cidadão que tenha</w:t>
      </w:r>
      <w:r>
        <w:rPr>
          <w:rFonts w:ascii="Book Antiqua" w:hAnsi="Book Antiqua" w:cs="TimesNewRomanPSMT"/>
          <w:bCs/>
          <w:sz w:val="20"/>
          <w:szCs w:val="20"/>
        </w:rPr>
        <w:t xml:space="preserve"> </w:t>
      </w:r>
      <w:r w:rsidRPr="005D417C">
        <w:rPr>
          <w:rFonts w:ascii="Book Antiqua" w:hAnsi="Book Antiqua" w:cs="TimesNewRomanPSMT"/>
          <w:bCs/>
          <w:sz w:val="20"/>
          <w:szCs w:val="20"/>
        </w:rPr>
        <w:t>por objetivo anular judicialmente atos lesivos ou ilegais aos</w:t>
      </w:r>
      <w:r>
        <w:rPr>
          <w:rFonts w:ascii="Book Antiqua" w:hAnsi="Book Antiqua" w:cs="TimesNewRomanPSMT"/>
          <w:bCs/>
          <w:sz w:val="20"/>
          <w:szCs w:val="20"/>
        </w:rPr>
        <w:t xml:space="preserve"> </w:t>
      </w:r>
      <w:r w:rsidRPr="005D417C">
        <w:rPr>
          <w:rFonts w:ascii="Book Antiqua" w:hAnsi="Book Antiqua" w:cs="TimesNewRomanPSMT"/>
          <w:bCs/>
          <w:sz w:val="20"/>
          <w:szCs w:val="20"/>
        </w:rPr>
        <w:t>interesses garantidos constitucionalmente, quais sejam, ao</w:t>
      </w:r>
      <w:r>
        <w:rPr>
          <w:rFonts w:ascii="Book Antiqua" w:hAnsi="Book Antiqua" w:cs="TimesNewRomanPSMT"/>
          <w:bCs/>
          <w:sz w:val="20"/>
          <w:szCs w:val="20"/>
        </w:rPr>
        <w:t xml:space="preserve"> </w:t>
      </w:r>
      <w:r w:rsidRPr="005D417C">
        <w:rPr>
          <w:rFonts w:ascii="Book Antiqua" w:hAnsi="Book Antiqua" w:cs="TimesNewRomanPSMT"/>
          <w:bCs/>
          <w:sz w:val="20"/>
          <w:szCs w:val="20"/>
        </w:rPr>
        <w:t>patrimônio público ou de entidade de que o Estado participe, à</w:t>
      </w:r>
      <w:r>
        <w:rPr>
          <w:rFonts w:ascii="Book Antiqua" w:hAnsi="Book Antiqua" w:cs="TimesNewRomanPSMT"/>
          <w:bCs/>
          <w:sz w:val="20"/>
          <w:szCs w:val="20"/>
        </w:rPr>
        <w:t xml:space="preserve"> </w:t>
      </w:r>
      <w:r w:rsidRPr="005D417C">
        <w:rPr>
          <w:rFonts w:ascii="Book Antiqua" w:hAnsi="Book Antiqua" w:cs="TimesNewRomanPSMT"/>
          <w:bCs/>
          <w:sz w:val="20"/>
          <w:szCs w:val="20"/>
        </w:rPr>
        <w:t>moralidade administrativa, ao meio ambiente e ao patrimônio</w:t>
      </w:r>
      <w:r>
        <w:rPr>
          <w:rFonts w:ascii="Book Antiqua" w:hAnsi="Book Antiqua" w:cs="TimesNewRomanPSMT"/>
          <w:bCs/>
          <w:sz w:val="20"/>
          <w:szCs w:val="20"/>
        </w:rPr>
        <w:t xml:space="preserve"> </w:t>
      </w:r>
      <w:r w:rsidRPr="005D417C">
        <w:rPr>
          <w:rFonts w:ascii="Book Antiqua" w:hAnsi="Book Antiqua" w:cs="TimesNewRomanPSMT"/>
          <w:bCs/>
          <w:sz w:val="20"/>
          <w:szCs w:val="20"/>
        </w:rPr>
        <w:t xml:space="preserve">histórico e cultural. </w:t>
      </w:r>
    </w:p>
    <w:p w14:paraId="7FE86563" w14:textId="705875D0" w:rsidR="005D417C" w:rsidRPr="005D417C" w:rsidRDefault="005D417C" w:rsidP="005D417C">
      <w:pPr>
        <w:tabs>
          <w:tab w:val="left" w:pos="720"/>
        </w:tabs>
        <w:spacing w:after="0" w:line="240" w:lineRule="auto"/>
        <w:ind w:left="3119" w:right="-539"/>
        <w:jc w:val="both"/>
        <w:rPr>
          <w:rFonts w:ascii="Book Antiqua" w:hAnsi="Book Antiqua" w:cs="TimesNewRomanPSMT"/>
          <w:b/>
          <w:sz w:val="20"/>
          <w:szCs w:val="20"/>
          <w:u w:val="single"/>
        </w:rPr>
      </w:pPr>
      <w:r w:rsidRPr="005D417C">
        <w:rPr>
          <w:rFonts w:ascii="Book Antiqua" w:hAnsi="Book Antiqua" w:cs="TimesNewRomanPSMT"/>
          <w:b/>
          <w:sz w:val="20"/>
          <w:szCs w:val="20"/>
          <w:u w:val="single"/>
        </w:rPr>
        <w:t>4. A ação popular é o instrumento jurídico que deve ser utilizado</w:t>
      </w:r>
      <w:r>
        <w:rPr>
          <w:rFonts w:ascii="Book Antiqua" w:hAnsi="Book Antiqua" w:cs="TimesNewRomanPSMT"/>
          <w:b/>
          <w:sz w:val="20"/>
          <w:szCs w:val="20"/>
          <w:u w:val="single"/>
        </w:rPr>
        <w:t xml:space="preserve"> </w:t>
      </w:r>
      <w:r w:rsidRPr="005D417C">
        <w:rPr>
          <w:rFonts w:ascii="Book Antiqua" w:hAnsi="Book Antiqua" w:cs="TimesNewRomanPSMT"/>
          <w:b/>
          <w:sz w:val="20"/>
          <w:szCs w:val="20"/>
          <w:u w:val="single"/>
        </w:rPr>
        <w:t>para impugnar atos administrativos omissivos ou comissivos que</w:t>
      </w:r>
      <w:r>
        <w:rPr>
          <w:rFonts w:ascii="Book Antiqua" w:hAnsi="Book Antiqua" w:cs="TimesNewRomanPSMT"/>
          <w:b/>
          <w:sz w:val="20"/>
          <w:szCs w:val="20"/>
          <w:u w:val="single"/>
        </w:rPr>
        <w:t xml:space="preserve"> </w:t>
      </w:r>
      <w:r w:rsidRPr="005D417C">
        <w:rPr>
          <w:rFonts w:ascii="Book Antiqua" w:hAnsi="Book Antiqua" w:cs="TimesNewRomanPSMT"/>
          <w:b/>
          <w:sz w:val="20"/>
          <w:szCs w:val="20"/>
          <w:u w:val="single"/>
        </w:rPr>
        <w:t xml:space="preserve">possam causar danos ao meio ambiente. </w:t>
      </w:r>
    </w:p>
    <w:p w14:paraId="50A33124" w14:textId="77777777" w:rsidR="00D63BD0" w:rsidRPr="00D63BD0" w:rsidRDefault="005D417C" w:rsidP="005D417C">
      <w:pPr>
        <w:tabs>
          <w:tab w:val="left" w:pos="720"/>
        </w:tabs>
        <w:spacing w:after="0" w:line="240" w:lineRule="auto"/>
        <w:ind w:left="3119" w:right="-539"/>
        <w:jc w:val="both"/>
        <w:rPr>
          <w:rFonts w:ascii="Book Antiqua" w:hAnsi="Book Antiqua" w:cs="TimesNewRomanPSMT"/>
          <w:b/>
          <w:sz w:val="20"/>
          <w:szCs w:val="20"/>
          <w:u w:val="single"/>
        </w:rPr>
      </w:pPr>
      <w:r w:rsidRPr="00D63BD0">
        <w:rPr>
          <w:rFonts w:ascii="Book Antiqua" w:hAnsi="Book Antiqua" w:cs="TimesNewRomanPSMT"/>
          <w:b/>
          <w:sz w:val="20"/>
          <w:szCs w:val="20"/>
          <w:u w:val="single"/>
        </w:rPr>
        <w:t>5. Pode ser proposta ação popular ante a omissão do Estado em promover condições de melhoria na coleta do esgoto da Penitenciária</w:t>
      </w:r>
      <w:r w:rsidR="00D63BD0" w:rsidRPr="00D63BD0">
        <w:rPr>
          <w:rFonts w:ascii="Book Antiqua" w:hAnsi="Book Antiqua" w:cs="TimesNewRomanPSMT"/>
          <w:b/>
          <w:sz w:val="20"/>
          <w:szCs w:val="20"/>
          <w:u w:val="single"/>
        </w:rPr>
        <w:t xml:space="preserve"> </w:t>
      </w:r>
      <w:r w:rsidRPr="00D63BD0">
        <w:rPr>
          <w:rFonts w:ascii="Book Antiqua" w:hAnsi="Book Antiqua" w:cs="TimesNewRomanPSMT"/>
          <w:b/>
          <w:sz w:val="20"/>
          <w:szCs w:val="20"/>
          <w:u w:val="single"/>
        </w:rPr>
        <w:t>Presidente Bernardes, de modo a que cesse o despejo de elementos</w:t>
      </w:r>
      <w:r w:rsidR="00D63BD0" w:rsidRPr="00D63BD0">
        <w:rPr>
          <w:rFonts w:ascii="Book Antiqua" w:hAnsi="Book Antiqua" w:cs="TimesNewRomanPSMT"/>
          <w:b/>
          <w:sz w:val="20"/>
          <w:szCs w:val="20"/>
          <w:u w:val="single"/>
        </w:rPr>
        <w:t xml:space="preserve"> </w:t>
      </w:r>
      <w:r w:rsidRPr="00D63BD0">
        <w:rPr>
          <w:rFonts w:ascii="Book Antiqua" w:hAnsi="Book Antiqua" w:cs="TimesNewRomanPSMT"/>
          <w:b/>
          <w:sz w:val="20"/>
          <w:szCs w:val="20"/>
          <w:u w:val="single"/>
        </w:rPr>
        <w:t xml:space="preserve">poluentes no Córrego </w:t>
      </w:r>
      <w:proofErr w:type="spellStart"/>
      <w:r w:rsidRPr="00D63BD0">
        <w:rPr>
          <w:rFonts w:ascii="Book Antiqua" w:hAnsi="Book Antiqua" w:cs="TimesNewRomanPSMT"/>
          <w:b/>
          <w:sz w:val="20"/>
          <w:szCs w:val="20"/>
          <w:u w:val="single"/>
        </w:rPr>
        <w:t>Guarucaia</w:t>
      </w:r>
      <w:proofErr w:type="spellEnd"/>
      <w:r w:rsidRPr="00D63BD0">
        <w:rPr>
          <w:rFonts w:ascii="Book Antiqua" w:hAnsi="Book Antiqua" w:cs="TimesNewRomanPSMT"/>
          <w:b/>
          <w:sz w:val="20"/>
          <w:szCs w:val="20"/>
          <w:u w:val="single"/>
        </w:rPr>
        <w:t xml:space="preserve"> (obrigação de não fazer), a fim de</w:t>
      </w:r>
      <w:r w:rsidR="00D63BD0" w:rsidRPr="00D63BD0">
        <w:rPr>
          <w:rFonts w:ascii="Book Antiqua" w:hAnsi="Book Antiqua" w:cs="TimesNewRomanPSMT"/>
          <w:b/>
          <w:sz w:val="20"/>
          <w:szCs w:val="20"/>
          <w:u w:val="single"/>
        </w:rPr>
        <w:t xml:space="preserve"> </w:t>
      </w:r>
      <w:r w:rsidRPr="00D63BD0">
        <w:rPr>
          <w:rFonts w:ascii="Book Antiqua" w:hAnsi="Book Antiqua" w:cs="TimesNewRomanPSMT"/>
          <w:b/>
          <w:sz w:val="20"/>
          <w:szCs w:val="20"/>
          <w:u w:val="single"/>
        </w:rPr>
        <w:t xml:space="preserve">evitar danos ao meio ambiente. </w:t>
      </w:r>
    </w:p>
    <w:p w14:paraId="7F3954B7" w14:textId="77777777" w:rsidR="00D63BD0" w:rsidRDefault="005D417C" w:rsidP="005D417C">
      <w:pPr>
        <w:tabs>
          <w:tab w:val="left" w:pos="720"/>
        </w:tabs>
        <w:spacing w:after="0" w:line="240" w:lineRule="auto"/>
        <w:ind w:left="3119" w:right="-539"/>
        <w:jc w:val="both"/>
        <w:rPr>
          <w:rFonts w:ascii="Book Antiqua" w:hAnsi="Book Antiqua" w:cs="TimesNewRomanPSMT"/>
          <w:bCs/>
          <w:sz w:val="20"/>
          <w:szCs w:val="20"/>
        </w:rPr>
      </w:pPr>
      <w:r w:rsidRPr="005D417C">
        <w:rPr>
          <w:rFonts w:ascii="Book Antiqua" w:hAnsi="Book Antiqua" w:cs="TimesNewRomanPSMT"/>
          <w:bCs/>
          <w:sz w:val="20"/>
          <w:szCs w:val="20"/>
        </w:rPr>
        <w:t>6. A prova pericial cumpre a função de suprir a falta ou</w:t>
      </w:r>
      <w:r w:rsidR="00D63BD0">
        <w:rPr>
          <w:rFonts w:ascii="Book Antiqua" w:hAnsi="Book Antiqua" w:cs="TimesNewRomanPSMT"/>
          <w:bCs/>
          <w:sz w:val="20"/>
          <w:szCs w:val="20"/>
        </w:rPr>
        <w:t xml:space="preserve"> </w:t>
      </w:r>
      <w:r w:rsidRPr="005D417C">
        <w:rPr>
          <w:rFonts w:ascii="Book Antiqua" w:hAnsi="Book Antiqua" w:cs="TimesNewRomanPSMT"/>
          <w:bCs/>
          <w:sz w:val="20"/>
          <w:szCs w:val="20"/>
        </w:rPr>
        <w:t>insuficiência de conhecimento técnico do magistrado acerca de</w:t>
      </w:r>
      <w:r w:rsidR="00D63BD0">
        <w:rPr>
          <w:rFonts w:ascii="Book Antiqua" w:hAnsi="Book Antiqua" w:cs="TimesNewRomanPSMT"/>
          <w:bCs/>
          <w:sz w:val="20"/>
          <w:szCs w:val="20"/>
        </w:rPr>
        <w:t xml:space="preserve"> </w:t>
      </w:r>
      <w:r w:rsidRPr="005D417C">
        <w:rPr>
          <w:rFonts w:ascii="Book Antiqua" w:hAnsi="Book Antiqua" w:cs="TimesNewRomanPSMT"/>
          <w:bCs/>
          <w:sz w:val="20"/>
          <w:szCs w:val="20"/>
        </w:rPr>
        <w:t xml:space="preserve">matéria </w:t>
      </w:r>
      <w:proofErr w:type="spellStart"/>
      <w:r w:rsidRPr="005D417C">
        <w:rPr>
          <w:rFonts w:ascii="Book Antiqua" w:hAnsi="Book Antiqua" w:cs="TimesNewRomanPSMT"/>
          <w:bCs/>
          <w:sz w:val="20"/>
          <w:szCs w:val="20"/>
        </w:rPr>
        <w:t>extra-jurídica</w:t>
      </w:r>
      <w:proofErr w:type="spellEnd"/>
      <w:r w:rsidRPr="005D417C">
        <w:rPr>
          <w:rFonts w:ascii="Book Antiqua" w:hAnsi="Book Antiqua" w:cs="TimesNewRomanPSMT"/>
          <w:bCs/>
          <w:sz w:val="20"/>
          <w:szCs w:val="20"/>
        </w:rPr>
        <w:t>, todavia, se o juiz entender suficientes as</w:t>
      </w:r>
      <w:r w:rsidR="00D63BD0">
        <w:rPr>
          <w:rFonts w:ascii="Book Antiqua" w:hAnsi="Book Antiqua" w:cs="TimesNewRomanPSMT"/>
          <w:bCs/>
          <w:sz w:val="20"/>
          <w:szCs w:val="20"/>
        </w:rPr>
        <w:t xml:space="preserve"> </w:t>
      </w:r>
      <w:r w:rsidRPr="005D417C">
        <w:rPr>
          <w:rFonts w:ascii="Book Antiqua" w:hAnsi="Book Antiqua" w:cs="TimesNewRomanPSMT"/>
          <w:bCs/>
          <w:sz w:val="20"/>
          <w:szCs w:val="20"/>
        </w:rPr>
        <w:t>provas trazidas aos autos, pode dispensar a prova pericial, mesmo</w:t>
      </w:r>
      <w:r w:rsidR="00D63BD0">
        <w:rPr>
          <w:rFonts w:ascii="Book Antiqua" w:hAnsi="Book Antiqua" w:cs="TimesNewRomanPSMT"/>
          <w:bCs/>
          <w:sz w:val="20"/>
          <w:szCs w:val="20"/>
        </w:rPr>
        <w:t xml:space="preserve"> </w:t>
      </w:r>
      <w:r w:rsidRPr="005D417C">
        <w:rPr>
          <w:rFonts w:ascii="Book Antiqua" w:hAnsi="Book Antiqua" w:cs="TimesNewRomanPSMT"/>
          <w:bCs/>
          <w:sz w:val="20"/>
          <w:szCs w:val="20"/>
        </w:rPr>
        <w:t xml:space="preserve">que requeridas pelas partes. </w:t>
      </w:r>
    </w:p>
    <w:p w14:paraId="26B68D04" w14:textId="1FA10494" w:rsidR="005D417C" w:rsidRPr="005D417C" w:rsidRDefault="005D417C" w:rsidP="005D417C">
      <w:pPr>
        <w:tabs>
          <w:tab w:val="left" w:pos="720"/>
        </w:tabs>
        <w:spacing w:after="0" w:line="240" w:lineRule="auto"/>
        <w:ind w:left="3119" w:right="-539"/>
        <w:jc w:val="both"/>
        <w:rPr>
          <w:rFonts w:ascii="Book Antiqua" w:hAnsi="Book Antiqua" w:cs="TimesNewRomanPSMT"/>
          <w:bCs/>
          <w:sz w:val="20"/>
          <w:szCs w:val="20"/>
        </w:rPr>
      </w:pPr>
      <w:r w:rsidRPr="005D417C">
        <w:rPr>
          <w:rFonts w:ascii="Book Antiqua" w:hAnsi="Book Antiqua" w:cs="TimesNewRomanPSMT"/>
          <w:bCs/>
          <w:sz w:val="20"/>
          <w:szCs w:val="20"/>
        </w:rPr>
        <w:t>7. Recurso especial conhecido em parte e não provido.</w:t>
      </w:r>
    </w:p>
    <w:p w14:paraId="444C8B8C" w14:textId="77777777" w:rsidR="005D417C" w:rsidRPr="005D417C" w:rsidRDefault="005D417C" w:rsidP="005D417C">
      <w:pPr>
        <w:tabs>
          <w:tab w:val="left" w:pos="720"/>
        </w:tabs>
        <w:spacing w:after="0" w:line="240" w:lineRule="auto"/>
        <w:ind w:left="3119" w:right="-539"/>
        <w:jc w:val="both"/>
        <w:rPr>
          <w:rFonts w:ascii="Book Antiqua" w:hAnsi="Book Antiqua" w:cs="TimesNewRomanPSMT"/>
          <w:bCs/>
          <w:sz w:val="20"/>
          <w:szCs w:val="20"/>
        </w:rPr>
      </w:pPr>
    </w:p>
    <w:p w14:paraId="48A51F63" w14:textId="3BD5DD39" w:rsidR="005D417C" w:rsidRPr="005D417C" w:rsidRDefault="005D417C" w:rsidP="005D417C">
      <w:pPr>
        <w:tabs>
          <w:tab w:val="left" w:pos="720"/>
        </w:tabs>
        <w:spacing w:after="0" w:line="240" w:lineRule="auto"/>
        <w:ind w:left="3119" w:right="-539"/>
        <w:jc w:val="both"/>
        <w:rPr>
          <w:rFonts w:ascii="Book Antiqua" w:hAnsi="Book Antiqua" w:cs="TimesNewRomanPSMT"/>
          <w:bCs/>
          <w:sz w:val="20"/>
          <w:szCs w:val="20"/>
        </w:rPr>
      </w:pPr>
      <w:r w:rsidRPr="005D417C">
        <w:rPr>
          <w:rFonts w:ascii="Book Antiqua" w:hAnsi="Book Antiqua" w:cs="TimesNewRomanPSMT"/>
          <w:bCs/>
          <w:sz w:val="20"/>
          <w:szCs w:val="20"/>
        </w:rPr>
        <w:t xml:space="preserve">(STJ - </w:t>
      </w:r>
      <w:proofErr w:type="spellStart"/>
      <w:r w:rsidRPr="005D417C">
        <w:rPr>
          <w:rFonts w:ascii="Book Antiqua" w:hAnsi="Book Antiqua" w:cs="TimesNewRomanPSMT"/>
          <w:bCs/>
          <w:sz w:val="20"/>
          <w:szCs w:val="20"/>
        </w:rPr>
        <w:t>REsp</w:t>
      </w:r>
      <w:proofErr w:type="spellEnd"/>
      <w:r w:rsidRPr="005D417C">
        <w:rPr>
          <w:rFonts w:ascii="Book Antiqua" w:hAnsi="Book Antiqua" w:cs="TimesNewRomanPSMT"/>
          <w:bCs/>
          <w:sz w:val="20"/>
          <w:szCs w:val="20"/>
        </w:rPr>
        <w:t>: 889766 SP 2006/0211354-5, Relator: Ministro CASTRO MEIRA, Data de Julgamento: 04/10/2007, T2 - SEGUNDA TURMA, Data de Publicação: DJ 18/10/2007 p. 333)</w:t>
      </w:r>
      <w:r w:rsidR="00D63BD0">
        <w:rPr>
          <w:rFonts w:ascii="Book Antiqua" w:hAnsi="Book Antiqua" w:cs="TimesNewRomanPSMT"/>
          <w:bCs/>
          <w:sz w:val="20"/>
          <w:szCs w:val="20"/>
        </w:rPr>
        <w:t>. Grifou-se.</w:t>
      </w:r>
    </w:p>
    <w:p w14:paraId="5028CBCD" w14:textId="77777777" w:rsidR="005D417C" w:rsidRPr="005D417C" w:rsidRDefault="005D417C" w:rsidP="005D417C">
      <w:pPr>
        <w:tabs>
          <w:tab w:val="left" w:pos="720"/>
        </w:tabs>
        <w:spacing w:after="0" w:line="360" w:lineRule="auto"/>
        <w:ind w:right="-539" w:firstLine="1418"/>
        <w:jc w:val="both"/>
        <w:rPr>
          <w:rFonts w:ascii="Book Antiqua" w:hAnsi="Book Antiqua" w:cs="TimesNewRomanPSMT"/>
          <w:bCs/>
          <w:sz w:val="24"/>
          <w:szCs w:val="24"/>
        </w:rPr>
      </w:pPr>
    </w:p>
    <w:p w14:paraId="1AEB5AF0" w14:textId="6C26FB98" w:rsidR="005D417C" w:rsidRDefault="005D417C" w:rsidP="005D417C">
      <w:pPr>
        <w:tabs>
          <w:tab w:val="left" w:pos="720"/>
        </w:tabs>
        <w:spacing w:after="0" w:line="360" w:lineRule="auto"/>
        <w:ind w:right="-539" w:firstLine="1418"/>
        <w:jc w:val="both"/>
        <w:rPr>
          <w:rFonts w:ascii="Book Antiqua" w:hAnsi="Book Antiqua" w:cs="TimesNewRomanPSMT"/>
          <w:bCs/>
          <w:sz w:val="24"/>
          <w:szCs w:val="24"/>
        </w:rPr>
      </w:pPr>
      <w:r w:rsidRPr="005D417C">
        <w:rPr>
          <w:rFonts w:ascii="Book Antiqua" w:hAnsi="Book Antiqua" w:cs="TimesNewRomanPSMT"/>
          <w:bCs/>
          <w:sz w:val="24"/>
          <w:szCs w:val="24"/>
        </w:rPr>
        <w:lastRenderedPageBreak/>
        <w:t xml:space="preserve">Dessa forma, e conforme será demonstrado a seguir, a presente ação tem por escopo </w:t>
      </w:r>
      <w:r w:rsidR="00D63BD0">
        <w:rPr>
          <w:rFonts w:ascii="Book Antiqua" w:hAnsi="Book Antiqua" w:cs="TimesNewRomanPSMT"/>
          <w:bCs/>
          <w:sz w:val="24"/>
          <w:szCs w:val="24"/>
        </w:rPr>
        <w:t xml:space="preserve">evidenciar a omissão ilícita por parte dos Réus violadora do dos bens jurídicos tutelados pela ação popular, notadamente </w:t>
      </w:r>
      <w:r w:rsidRPr="005D417C">
        <w:rPr>
          <w:rFonts w:ascii="Book Antiqua" w:hAnsi="Book Antiqua" w:cs="TimesNewRomanPSMT"/>
          <w:bCs/>
          <w:sz w:val="24"/>
          <w:szCs w:val="24"/>
        </w:rPr>
        <w:t xml:space="preserve">à </w:t>
      </w:r>
      <w:r w:rsidRPr="005D417C">
        <w:rPr>
          <w:rFonts w:ascii="Book Antiqua" w:hAnsi="Book Antiqua" w:cs="TimesNewRomanPSMT"/>
          <w:b/>
          <w:bCs/>
          <w:sz w:val="24"/>
          <w:szCs w:val="24"/>
        </w:rPr>
        <w:t>moralidade administrativa</w:t>
      </w:r>
      <w:r w:rsidR="00D63BD0">
        <w:rPr>
          <w:rFonts w:ascii="Book Antiqua" w:hAnsi="Book Antiqua" w:cs="TimesNewRomanPSMT"/>
          <w:bCs/>
          <w:sz w:val="24"/>
          <w:szCs w:val="24"/>
        </w:rPr>
        <w:t xml:space="preserve">. </w:t>
      </w:r>
    </w:p>
    <w:p w14:paraId="2E8EDD9F" w14:textId="39D8E9B7" w:rsidR="00D63BD0" w:rsidRDefault="00D63BD0" w:rsidP="005D417C">
      <w:pPr>
        <w:tabs>
          <w:tab w:val="left" w:pos="720"/>
        </w:tabs>
        <w:spacing w:after="0" w:line="360" w:lineRule="auto"/>
        <w:ind w:right="-539" w:firstLine="1418"/>
        <w:jc w:val="both"/>
        <w:rPr>
          <w:rFonts w:ascii="Book Antiqua" w:hAnsi="Book Antiqua" w:cs="TimesNewRomanPSMT"/>
          <w:bCs/>
          <w:sz w:val="24"/>
          <w:szCs w:val="24"/>
        </w:rPr>
      </w:pPr>
    </w:p>
    <w:p w14:paraId="518AD9DC" w14:textId="44D421FB" w:rsidR="00D63BD0" w:rsidRDefault="00D63BD0" w:rsidP="00D63BD0">
      <w:pPr>
        <w:tabs>
          <w:tab w:val="left" w:pos="720"/>
        </w:tabs>
        <w:spacing w:after="0" w:line="240" w:lineRule="auto"/>
        <w:ind w:right="-539" w:firstLine="1418"/>
        <w:jc w:val="both"/>
        <w:rPr>
          <w:rFonts w:ascii="Book Antiqua" w:hAnsi="Book Antiqua" w:cs="TimesNewRomanPSMT"/>
          <w:b/>
          <w:sz w:val="24"/>
          <w:szCs w:val="24"/>
          <w:u w:val="single"/>
        </w:rPr>
      </w:pPr>
      <w:r>
        <w:rPr>
          <w:rFonts w:ascii="Book Antiqua" w:hAnsi="Book Antiqua" w:cs="TimesNewRomanPSMT"/>
          <w:b/>
          <w:sz w:val="24"/>
          <w:szCs w:val="24"/>
          <w:u w:val="single"/>
        </w:rPr>
        <w:t xml:space="preserve">II – </w:t>
      </w:r>
      <w:r w:rsidR="006B485C">
        <w:rPr>
          <w:rFonts w:ascii="Book Antiqua" w:hAnsi="Book Antiqua" w:cs="TimesNewRomanPSMT"/>
          <w:b/>
          <w:sz w:val="24"/>
          <w:szCs w:val="24"/>
          <w:u w:val="single"/>
        </w:rPr>
        <w:t>LEGITIMIDADE ATIVA</w:t>
      </w:r>
    </w:p>
    <w:p w14:paraId="0114317E" w14:textId="7008F4F6" w:rsidR="00D63BD0" w:rsidRPr="00D63BD0" w:rsidRDefault="006B485C" w:rsidP="00D63BD0">
      <w:pPr>
        <w:tabs>
          <w:tab w:val="left" w:pos="720"/>
        </w:tabs>
        <w:spacing w:after="0" w:line="240" w:lineRule="auto"/>
        <w:ind w:right="-539" w:firstLine="1418"/>
        <w:jc w:val="both"/>
        <w:rPr>
          <w:rFonts w:ascii="Book Antiqua" w:hAnsi="Book Antiqua" w:cs="TimesNewRomanPSMT"/>
          <w:bCs/>
          <w:i/>
          <w:iCs/>
          <w:sz w:val="24"/>
          <w:szCs w:val="24"/>
        </w:rPr>
      </w:pPr>
      <w:r>
        <w:rPr>
          <w:rFonts w:ascii="Book Antiqua" w:hAnsi="Book Antiqua" w:cs="TimesNewRomanPSMT"/>
          <w:bCs/>
          <w:i/>
          <w:iCs/>
          <w:sz w:val="24"/>
          <w:szCs w:val="24"/>
        </w:rPr>
        <w:t>Pertinência subjetiva para ajuizamento da ação popular</w:t>
      </w:r>
    </w:p>
    <w:p w14:paraId="6F711E07" w14:textId="6199E1A9" w:rsidR="00D63BD0" w:rsidRDefault="00D63BD0" w:rsidP="005D417C">
      <w:pPr>
        <w:tabs>
          <w:tab w:val="left" w:pos="720"/>
        </w:tabs>
        <w:spacing w:after="0" w:line="360" w:lineRule="auto"/>
        <w:ind w:right="-539" w:firstLine="1418"/>
        <w:jc w:val="both"/>
        <w:rPr>
          <w:rFonts w:ascii="Book Antiqua" w:hAnsi="Book Antiqua" w:cs="TimesNewRomanPSMT"/>
          <w:bCs/>
          <w:sz w:val="24"/>
          <w:szCs w:val="24"/>
        </w:rPr>
      </w:pPr>
    </w:p>
    <w:p w14:paraId="6772F89E" w14:textId="4C6A3393" w:rsidR="00D63BD0" w:rsidRDefault="00D63BD0" w:rsidP="005D417C">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Lado outro, cumpre consignar que o Autor é parte legítima para a propositura da presente ação constitucional, uma vez que preenche os requisitos prescritos em lei. </w:t>
      </w:r>
    </w:p>
    <w:p w14:paraId="2149792D" w14:textId="1ABA86F8" w:rsidR="00D63BD0" w:rsidRDefault="00D63BD0" w:rsidP="005D417C">
      <w:pPr>
        <w:tabs>
          <w:tab w:val="left" w:pos="720"/>
        </w:tabs>
        <w:spacing w:after="0" w:line="360" w:lineRule="auto"/>
        <w:ind w:right="-539" w:firstLine="1418"/>
        <w:jc w:val="both"/>
        <w:rPr>
          <w:rFonts w:ascii="Book Antiqua" w:hAnsi="Book Antiqua" w:cs="TimesNewRomanPSMT"/>
          <w:bCs/>
          <w:sz w:val="24"/>
          <w:szCs w:val="24"/>
        </w:rPr>
      </w:pPr>
    </w:p>
    <w:p w14:paraId="00D8A6D9" w14:textId="603F3013" w:rsidR="00D63BD0" w:rsidRDefault="00D63BD0" w:rsidP="005D417C">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O artigo 1º, </w:t>
      </w:r>
      <w:r>
        <w:rPr>
          <w:rFonts w:ascii="Book Antiqua" w:hAnsi="Book Antiqua" w:cs="TimesNewRomanPSMT"/>
          <w:bCs/>
          <w:i/>
          <w:iCs/>
          <w:sz w:val="24"/>
          <w:szCs w:val="24"/>
        </w:rPr>
        <w:t>caput</w:t>
      </w:r>
      <w:r>
        <w:rPr>
          <w:rFonts w:ascii="Book Antiqua" w:hAnsi="Book Antiqua" w:cs="TimesNewRomanPSMT"/>
          <w:bCs/>
          <w:sz w:val="24"/>
          <w:szCs w:val="24"/>
        </w:rPr>
        <w:t xml:space="preserve"> da Lei nº 4.717/1965 (Lei da Ação Popular) expressamente prevê a legitimidade ativo do cidadão como figura responsável a propor tal demanda, nos seguintes termos: </w:t>
      </w:r>
    </w:p>
    <w:p w14:paraId="73242570" w14:textId="4CBD200A" w:rsidR="00D63BD0" w:rsidRDefault="00D63BD0" w:rsidP="005D417C">
      <w:pPr>
        <w:tabs>
          <w:tab w:val="left" w:pos="720"/>
        </w:tabs>
        <w:spacing w:after="0" w:line="360" w:lineRule="auto"/>
        <w:ind w:right="-539" w:firstLine="1418"/>
        <w:jc w:val="both"/>
        <w:rPr>
          <w:rFonts w:ascii="Book Antiqua" w:hAnsi="Book Antiqua" w:cs="TimesNewRomanPSMT"/>
          <w:bCs/>
          <w:sz w:val="24"/>
          <w:szCs w:val="24"/>
        </w:rPr>
      </w:pPr>
    </w:p>
    <w:p w14:paraId="0E82FE45" w14:textId="50593209" w:rsidR="00D63BD0" w:rsidRPr="00D63BD0" w:rsidRDefault="00D63BD0" w:rsidP="00D63BD0">
      <w:pPr>
        <w:tabs>
          <w:tab w:val="left" w:pos="720"/>
        </w:tabs>
        <w:spacing w:after="0" w:line="240" w:lineRule="auto"/>
        <w:ind w:left="3119" w:right="-539"/>
        <w:jc w:val="both"/>
        <w:rPr>
          <w:rFonts w:ascii="Book Antiqua" w:hAnsi="Book Antiqua" w:cs="TimesNewRomanPSMT"/>
          <w:bCs/>
        </w:rPr>
      </w:pPr>
      <w:bookmarkStart w:id="0" w:name="art1"/>
      <w:bookmarkEnd w:id="0"/>
      <w:r w:rsidRPr="00D63BD0">
        <w:rPr>
          <w:rFonts w:ascii="Book Antiqua" w:hAnsi="Book Antiqua" w:cs="Arial"/>
          <w:color w:val="000000"/>
          <w:sz w:val="20"/>
          <w:szCs w:val="20"/>
          <w:shd w:val="clear" w:color="auto" w:fill="FFFFFF"/>
        </w:rPr>
        <w:t xml:space="preserve">Art. 1º Qualquer cidadão será parte legítima para pleitear a anulação ou a declaração de nulidade de atos lesivos ao patrimônio da União, do Distrito Federal, dos Estados, dos Municípios, de entidades autárquicas, de sociedades de economia mista, de sociedades mútuas de seguro nas quais a União represente os segurados ausentes, de empresas públicas, de serviços sociais autônomos, de instituições ou fundações para cuja criação ou custeio o tesouro público haja concorrido ou concorra com mais de </w:t>
      </w:r>
      <w:proofErr w:type="spellStart"/>
      <w:r w:rsidRPr="00D63BD0">
        <w:rPr>
          <w:rFonts w:ascii="Book Antiqua" w:hAnsi="Book Antiqua" w:cs="Arial"/>
          <w:color w:val="000000"/>
          <w:sz w:val="20"/>
          <w:szCs w:val="20"/>
          <w:shd w:val="clear" w:color="auto" w:fill="FFFFFF"/>
        </w:rPr>
        <w:t>cinqüenta</w:t>
      </w:r>
      <w:proofErr w:type="spellEnd"/>
      <w:r w:rsidRPr="00D63BD0">
        <w:rPr>
          <w:rFonts w:ascii="Book Antiqua" w:hAnsi="Book Antiqua" w:cs="Arial"/>
          <w:color w:val="000000"/>
          <w:sz w:val="20"/>
          <w:szCs w:val="20"/>
          <w:shd w:val="clear" w:color="auto" w:fill="FFFFFF"/>
        </w:rPr>
        <w:t xml:space="preserve"> por cento do patrimônio ou da receita ânua, de empresas incorporadas ao patrimônio da União, do Distrito Federal, dos Estados e dos Municípios, e de quaisquer pessoas jurídicas ou entidades subvencionadas pelos cofres públicos.</w:t>
      </w:r>
    </w:p>
    <w:p w14:paraId="185E7476" w14:textId="7AA6909B" w:rsidR="00D63BD0" w:rsidRDefault="00D63BD0" w:rsidP="005D417C">
      <w:pPr>
        <w:tabs>
          <w:tab w:val="left" w:pos="720"/>
        </w:tabs>
        <w:spacing w:after="0" w:line="360" w:lineRule="auto"/>
        <w:ind w:right="-539" w:firstLine="1418"/>
        <w:jc w:val="both"/>
        <w:rPr>
          <w:rFonts w:ascii="Book Antiqua" w:hAnsi="Book Antiqua" w:cs="TimesNewRomanPSMT"/>
          <w:bCs/>
          <w:sz w:val="24"/>
          <w:szCs w:val="24"/>
        </w:rPr>
      </w:pPr>
    </w:p>
    <w:p w14:paraId="63067DEC" w14:textId="306339E7" w:rsidR="00D63BD0" w:rsidRDefault="006B485C" w:rsidP="005D417C">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Com efeito, considera-se cidadão para fins legislativos, aquele que for eleitor, ou seja, que possua o título reconhecido pela Justiça Eleitoral e não possua qualquer restrição/débitos com esta. </w:t>
      </w:r>
    </w:p>
    <w:p w14:paraId="69B1299C" w14:textId="4C962594" w:rsidR="006B485C" w:rsidRPr="006B485C" w:rsidRDefault="006B485C" w:rsidP="006B485C">
      <w:pPr>
        <w:tabs>
          <w:tab w:val="left" w:pos="720"/>
        </w:tabs>
        <w:spacing w:after="0" w:line="240" w:lineRule="auto"/>
        <w:ind w:right="-539" w:firstLine="1418"/>
        <w:jc w:val="both"/>
        <w:rPr>
          <w:rFonts w:ascii="Book Antiqua" w:hAnsi="Book Antiqua" w:cs="TimesNewRomanPSMT"/>
          <w:bCs/>
          <w:sz w:val="20"/>
          <w:szCs w:val="20"/>
        </w:rPr>
      </w:pPr>
    </w:p>
    <w:p w14:paraId="13502E81" w14:textId="318A8E07" w:rsidR="006B485C" w:rsidRDefault="006B485C" w:rsidP="005D417C">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No caso dos autos, o Autor encontra-se quite com as obrigações eleitorais, inclusive fazendo prova de sua condição de cidadão, através da juntada de </w:t>
      </w:r>
      <w:r>
        <w:rPr>
          <w:rFonts w:ascii="Book Antiqua" w:hAnsi="Book Antiqua" w:cs="TimesNewRomanPSMT"/>
          <w:bCs/>
          <w:sz w:val="24"/>
          <w:szCs w:val="24"/>
        </w:rPr>
        <w:lastRenderedPageBreak/>
        <w:t>seu título, conforme documento</w:t>
      </w:r>
      <w:r w:rsidR="00577872">
        <w:rPr>
          <w:rFonts w:ascii="Book Antiqua" w:hAnsi="Book Antiqua" w:cs="TimesNewRomanPSMT"/>
          <w:bCs/>
          <w:sz w:val="24"/>
          <w:szCs w:val="24"/>
        </w:rPr>
        <w:t xml:space="preserve"> em anexo</w:t>
      </w:r>
      <w:r>
        <w:rPr>
          <w:rFonts w:ascii="Book Antiqua" w:hAnsi="Book Antiqua" w:cs="TimesNewRomanPSMT"/>
          <w:bCs/>
          <w:sz w:val="24"/>
          <w:szCs w:val="24"/>
        </w:rPr>
        <w:t xml:space="preserve"> o que, por si só, afasta quaisquer dúvidas acerca da legitimidade ativa do Sr. Jorge Solla para propor a presente ação.</w:t>
      </w:r>
    </w:p>
    <w:p w14:paraId="63D70CC9" w14:textId="77777777" w:rsidR="006B485C" w:rsidRDefault="006B485C" w:rsidP="005D417C">
      <w:pPr>
        <w:tabs>
          <w:tab w:val="left" w:pos="720"/>
        </w:tabs>
        <w:spacing w:after="0" w:line="360" w:lineRule="auto"/>
        <w:ind w:right="-539" w:firstLine="1418"/>
        <w:jc w:val="both"/>
        <w:rPr>
          <w:rFonts w:ascii="Book Antiqua" w:hAnsi="Book Antiqua" w:cs="TimesNewRomanPSMT"/>
          <w:bCs/>
          <w:sz w:val="24"/>
          <w:szCs w:val="24"/>
        </w:rPr>
      </w:pPr>
    </w:p>
    <w:p w14:paraId="295C28A1" w14:textId="77777777" w:rsidR="006B485C" w:rsidRDefault="006B485C" w:rsidP="006B485C">
      <w:pPr>
        <w:tabs>
          <w:tab w:val="left" w:pos="720"/>
        </w:tabs>
        <w:spacing w:after="0" w:line="240" w:lineRule="auto"/>
        <w:ind w:right="-539" w:firstLine="1418"/>
        <w:jc w:val="both"/>
        <w:rPr>
          <w:rFonts w:ascii="Book Antiqua" w:hAnsi="Book Antiqua" w:cs="TimesNewRomanPSMT"/>
          <w:bCs/>
          <w:sz w:val="24"/>
          <w:szCs w:val="24"/>
        </w:rPr>
      </w:pPr>
      <w:r>
        <w:rPr>
          <w:rFonts w:ascii="Book Antiqua" w:hAnsi="Book Antiqua" w:cs="TimesNewRomanPSMT"/>
          <w:b/>
          <w:sz w:val="24"/>
          <w:szCs w:val="24"/>
          <w:u w:val="single"/>
        </w:rPr>
        <w:t>III – SINOPSE FÁTICA</w:t>
      </w:r>
    </w:p>
    <w:p w14:paraId="419506BC" w14:textId="77777777" w:rsidR="006B485C" w:rsidRDefault="006B485C" w:rsidP="006B485C">
      <w:pPr>
        <w:tabs>
          <w:tab w:val="left" w:pos="720"/>
        </w:tabs>
        <w:spacing w:after="0" w:line="240" w:lineRule="auto"/>
        <w:ind w:right="-539" w:firstLine="1418"/>
        <w:jc w:val="both"/>
        <w:rPr>
          <w:rFonts w:ascii="Book Antiqua" w:hAnsi="Book Antiqua" w:cs="TimesNewRomanPSMT"/>
          <w:bCs/>
          <w:sz w:val="24"/>
          <w:szCs w:val="24"/>
        </w:rPr>
      </w:pPr>
      <w:r>
        <w:rPr>
          <w:rFonts w:ascii="Book Antiqua" w:hAnsi="Book Antiqua" w:cs="TimesNewRomanPSMT"/>
          <w:bCs/>
          <w:i/>
          <w:iCs/>
          <w:sz w:val="24"/>
          <w:szCs w:val="24"/>
        </w:rPr>
        <w:t>Compreensão da controvérsia</w:t>
      </w:r>
    </w:p>
    <w:p w14:paraId="0CE5790C" w14:textId="77777777" w:rsidR="006B485C" w:rsidRDefault="006B485C" w:rsidP="005D417C">
      <w:pPr>
        <w:tabs>
          <w:tab w:val="left" w:pos="720"/>
        </w:tabs>
        <w:spacing w:after="0" w:line="360" w:lineRule="auto"/>
        <w:ind w:right="-539" w:firstLine="1418"/>
        <w:jc w:val="both"/>
        <w:rPr>
          <w:rFonts w:ascii="Book Antiqua" w:hAnsi="Book Antiqua" w:cs="TimesNewRomanPSMT"/>
          <w:bCs/>
          <w:sz w:val="24"/>
          <w:szCs w:val="24"/>
        </w:rPr>
      </w:pPr>
    </w:p>
    <w:p w14:paraId="30EC3C79" w14:textId="4A7D9443" w:rsidR="00314C1C" w:rsidRDefault="00314C1C" w:rsidP="005D417C">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Como é de conhecimento, Excelência, </w:t>
      </w:r>
      <w:r w:rsidR="00093442">
        <w:rPr>
          <w:rFonts w:ascii="Book Antiqua" w:hAnsi="Book Antiqua" w:cs="TimesNewRomanPSMT"/>
          <w:bCs/>
          <w:sz w:val="24"/>
          <w:szCs w:val="24"/>
        </w:rPr>
        <w:t xml:space="preserve">o Ministério da Educação, em parceria com o </w:t>
      </w:r>
      <w:r w:rsidR="00093442" w:rsidRPr="00093442">
        <w:rPr>
          <w:rFonts w:ascii="Book Antiqua" w:hAnsi="Book Antiqua" w:cs="TimesNewRomanPSMT"/>
          <w:bCs/>
          <w:sz w:val="24"/>
          <w:szCs w:val="24"/>
        </w:rPr>
        <w:t>Instituto Nacional de Estudos e Pesquisas Educacionais Anísio Teixeira</w:t>
      </w:r>
      <w:r w:rsidR="00093442">
        <w:rPr>
          <w:rFonts w:ascii="Book Antiqua" w:hAnsi="Book Antiqua" w:cs="TimesNewRomanPSMT"/>
          <w:bCs/>
          <w:sz w:val="24"/>
          <w:szCs w:val="24"/>
        </w:rPr>
        <w:t xml:space="preserve"> criaram o </w:t>
      </w:r>
      <w:r w:rsidR="00093442" w:rsidRPr="00093442">
        <w:rPr>
          <w:rFonts w:ascii="Book Antiqua" w:hAnsi="Book Antiqua" w:cs="TimesNewRomanPSMT"/>
          <w:bCs/>
          <w:sz w:val="24"/>
          <w:szCs w:val="24"/>
        </w:rPr>
        <w:t>Exame Nacional de Revalidação de Diplomas Médicos</w:t>
      </w:r>
      <w:r w:rsidR="00093442">
        <w:rPr>
          <w:rFonts w:ascii="Book Antiqua" w:hAnsi="Book Antiqua" w:cs="TimesNewRomanPSMT"/>
          <w:bCs/>
          <w:sz w:val="24"/>
          <w:szCs w:val="24"/>
        </w:rPr>
        <w:t>, mais conhecido como “</w:t>
      </w:r>
      <w:r w:rsidR="00093442" w:rsidRPr="00093442">
        <w:rPr>
          <w:rFonts w:ascii="Book Antiqua" w:hAnsi="Book Antiqua" w:cs="TimesNewRomanPSMT"/>
          <w:bCs/>
          <w:sz w:val="24"/>
          <w:szCs w:val="24"/>
        </w:rPr>
        <w:t>Revalida</w:t>
      </w:r>
      <w:r w:rsidR="00093442">
        <w:rPr>
          <w:rFonts w:ascii="Book Antiqua" w:hAnsi="Book Antiqua" w:cs="TimesNewRomanPSMT"/>
          <w:bCs/>
          <w:sz w:val="24"/>
          <w:szCs w:val="24"/>
        </w:rPr>
        <w:t xml:space="preserve">”. </w:t>
      </w:r>
    </w:p>
    <w:p w14:paraId="4EADB8AA" w14:textId="799221EE" w:rsidR="00093442" w:rsidRDefault="00093442" w:rsidP="005D417C">
      <w:pPr>
        <w:tabs>
          <w:tab w:val="left" w:pos="720"/>
        </w:tabs>
        <w:spacing w:after="0" w:line="360" w:lineRule="auto"/>
        <w:ind w:right="-539" w:firstLine="1418"/>
        <w:jc w:val="both"/>
        <w:rPr>
          <w:rFonts w:ascii="Book Antiqua" w:hAnsi="Book Antiqua" w:cs="TimesNewRomanPSMT"/>
          <w:bCs/>
          <w:sz w:val="24"/>
          <w:szCs w:val="24"/>
        </w:rPr>
      </w:pPr>
    </w:p>
    <w:p w14:paraId="762C8EEF" w14:textId="0F2D9C3A" w:rsidR="00093442" w:rsidRDefault="00093442" w:rsidP="005D417C">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O referido exame fora iniciado no ano de 2011, com o objetivo </w:t>
      </w:r>
      <w:r w:rsidRPr="00093442">
        <w:rPr>
          <w:rFonts w:ascii="Book Antiqua" w:hAnsi="Book Antiqua" w:cs="TimesNewRomanPSMT"/>
          <w:bCs/>
          <w:sz w:val="24"/>
          <w:szCs w:val="24"/>
        </w:rPr>
        <w:t>de verificar a aquisição de conhecimentos, habilidades e competências requeridas para o exercício profissional adequado aos princípios e necessidades do Sistema Único de Saúde (SUS)</w:t>
      </w:r>
      <w:r>
        <w:rPr>
          <w:rFonts w:ascii="Book Antiqua" w:hAnsi="Book Antiqua" w:cs="TimesNewRomanPSMT"/>
          <w:bCs/>
          <w:sz w:val="24"/>
          <w:szCs w:val="24"/>
        </w:rPr>
        <w:t xml:space="preserve"> de estudantes graduados em instituições de ensino estrangeiras, possibilitando que estes exercem atividades médicas no território nacional</w:t>
      </w:r>
      <w:r w:rsidRPr="00093442">
        <w:rPr>
          <w:rFonts w:ascii="Book Antiqua" w:hAnsi="Book Antiqua" w:cs="TimesNewRomanPSMT"/>
          <w:bCs/>
          <w:sz w:val="24"/>
          <w:szCs w:val="24"/>
        </w:rPr>
        <w:t>.</w:t>
      </w:r>
    </w:p>
    <w:p w14:paraId="63CF109E" w14:textId="19BD7C68" w:rsidR="00093442" w:rsidRDefault="00093442" w:rsidP="005D417C">
      <w:pPr>
        <w:tabs>
          <w:tab w:val="left" w:pos="720"/>
        </w:tabs>
        <w:spacing w:after="0" w:line="360" w:lineRule="auto"/>
        <w:ind w:right="-539" w:firstLine="1418"/>
        <w:jc w:val="both"/>
        <w:rPr>
          <w:rFonts w:ascii="Book Antiqua" w:hAnsi="Book Antiqua" w:cs="TimesNewRomanPSMT"/>
          <w:bCs/>
          <w:sz w:val="24"/>
          <w:szCs w:val="24"/>
        </w:rPr>
      </w:pPr>
    </w:p>
    <w:p w14:paraId="155A50B0" w14:textId="03777092" w:rsidR="00093442" w:rsidRDefault="00093442" w:rsidP="005D417C">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Ademais, mencione-se que as avaliações eram realizadas </w:t>
      </w:r>
      <w:r w:rsidR="001B55E0">
        <w:rPr>
          <w:rFonts w:ascii="Book Antiqua" w:hAnsi="Book Antiqua" w:cs="TimesNewRomanPSMT"/>
          <w:bCs/>
          <w:sz w:val="24"/>
          <w:szCs w:val="24"/>
        </w:rPr>
        <w:t xml:space="preserve">anualmente através de parcerias com diversos centros da rede pública de ensino, contando com mais de </w:t>
      </w:r>
      <w:r w:rsidR="001B55E0" w:rsidRPr="001B55E0">
        <w:rPr>
          <w:rFonts w:ascii="Book Antiqua" w:hAnsi="Book Antiqua" w:cs="TimesNewRomanPSMT"/>
          <w:bCs/>
          <w:sz w:val="24"/>
          <w:szCs w:val="24"/>
        </w:rPr>
        <w:t>37</w:t>
      </w:r>
      <w:r w:rsidR="001B55E0">
        <w:rPr>
          <w:rFonts w:ascii="Book Antiqua" w:hAnsi="Book Antiqua" w:cs="TimesNewRomanPSMT"/>
          <w:bCs/>
          <w:sz w:val="24"/>
          <w:szCs w:val="24"/>
        </w:rPr>
        <w:t xml:space="preserve"> (trinta e sete)</w:t>
      </w:r>
      <w:r w:rsidR="001B55E0" w:rsidRPr="001B55E0">
        <w:rPr>
          <w:rFonts w:ascii="Book Antiqua" w:hAnsi="Book Antiqua" w:cs="TimesNewRomanPSMT"/>
          <w:bCs/>
          <w:sz w:val="24"/>
          <w:szCs w:val="24"/>
        </w:rPr>
        <w:t xml:space="preserve"> instituições de ensino superior – federais, estaduais e municipais –</w:t>
      </w:r>
      <w:r w:rsidR="001B55E0">
        <w:rPr>
          <w:rFonts w:ascii="Book Antiqua" w:hAnsi="Book Antiqua" w:cs="TimesNewRomanPSMT"/>
          <w:bCs/>
          <w:sz w:val="24"/>
          <w:szCs w:val="24"/>
        </w:rPr>
        <w:t xml:space="preserve"> </w:t>
      </w:r>
      <w:r w:rsidR="001B55E0" w:rsidRPr="001B55E0">
        <w:rPr>
          <w:rFonts w:ascii="Book Antiqua" w:hAnsi="Book Antiqua" w:cs="TimesNewRomanPSMT"/>
          <w:bCs/>
          <w:sz w:val="24"/>
          <w:szCs w:val="24"/>
        </w:rPr>
        <w:t>aptas a emitir certificado.</w:t>
      </w:r>
    </w:p>
    <w:p w14:paraId="18265454" w14:textId="117DD257" w:rsidR="001B55E0" w:rsidRDefault="001B55E0" w:rsidP="005D417C">
      <w:pPr>
        <w:tabs>
          <w:tab w:val="left" w:pos="720"/>
        </w:tabs>
        <w:spacing w:after="0" w:line="360" w:lineRule="auto"/>
        <w:ind w:right="-539" w:firstLine="1418"/>
        <w:jc w:val="both"/>
        <w:rPr>
          <w:rFonts w:ascii="Book Antiqua" w:hAnsi="Book Antiqua" w:cs="TimesNewRomanPSMT"/>
          <w:bCs/>
          <w:sz w:val="24"/>
          <w:szCs w:val="24"/>
        </w:rPr>
      </w:pPr>
    </w:p>
    <w:p w14:paraId="22FB1372" w14:textId="3A06F5CB" w:rsidR="001B55E0" w:rsidRDefault="001B55E0" w:rsidP="005D417C">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O “Revalida” teve sua última realizada no ano de 2017, tendo sido cancelado tal programa pelo Ministério da Educação ante a incapacidade organizacional da pasta em prosseguir com o programa. </w:t>
      </w:r>
    </w:p>
    <w:p w14:paraId="38103ECB" w14:textId="6245C79D" w:rsidR="001B55E0" w:rsidRDefault="001B55E0" w:rsidP="005D417C">
      <w:pPr>
        <w:tabs>
          <w:tab w:val="left" w:pos="720"/>
        </w:tabs>
        <w:spacing w:after="0" w:line="360" w:lineRule="auto"/>
        <w:ind w:right="-539" w:firstLine="1418"/>
        <w:jc w:val="both"/>
        <w:rPr>
          <w:rFonts w:ascii="Book Antiqua" w:hAnsi="Book Antiqua" w:cs="TimesNewRomanPSMT"/>
          <w:bCs/>
          <w:sz w:val="24"/>
          <w:szCs w:val="24"/>
        </w:rPr>
      </w:pPr>
    </w:p>
    <w:p w14:paraId="2574F0CA" w14:textId="55C6A792" w:rsidR="001B55E0" w:rsidRPr="00DC614F" w:rsidRDefault="00DC614F" w:rsidP="001B55E0">
      <w:pPr>
        <w:tabs>
          <w:tab w:val="left" w:pos="720"/>
        </w:tabs>
        <w:spacing w:after="0" w:line="360" w:lineRule="auto"/>
        <w:ind w:right="-539" w:firstLine="1418"/>
        <w:jc w:val="both"/>
        <w:rPr>
          <w:rFonts w:ascii="Book Antiqua" w:hAnsi="Book Antiqua" w:cs="TimesNewRomanPSMT"/>
          <w:b/>
          <w:sz w:val="24"/>
          <w:szCs w:val="24"/>
          <w:u w:val="single"/>
        </w:rPr>
      </w:pPr>
      <w:r>
        <w:rPr>
          <w:rFonts w:ascii="Book Antiqua" w:hAnsi="Book Antiqua" w:cs="TimesNewRomanPSMT"/>
          <w:b/>
          <w:sz w:val="24"/>
          <w:szCs w:val="24"/>
          <w:u w:val="single"/>
        </w:rPr>
        <w:t>Assim</w:t>
      </w:r>
      <w:r w:rsidR="001B55E0" w:rsidRPr="00DC614F">
        <w:rPr>
          <w:rFonts w:ascii="Book Antiqua" w:hAnsi="Book Antiqua" w:cs="TimesNewRomanPSMT"/>
          <w:b/>
          <w:sz w:val="24"/>
          <w:szCs w:val="24"/>
          <w:u w:val="single"/>
        </w:rPr>
        <w:t xml:space="preserve">, tendo em vista a importância do certame para todos os brasileiros graduados em instituições de ensino superior, bem como a captação de </w:t>
      </w:r>
      <w:r w:rsidR="001B55E0" w:rsidRPr="00DC614F">
        <w:rPr>
          <w:rFonts w:ascii="Book Antiqua" w:hAnsi="Book Antiqua" w:cs="TimesNewRomanPSMT"/>
          <w:b/>
          <w:sz w:val="24"/>
          <w:szCs w:val="24"/>
          <w:u w:val="single"/>
        </w:rPr>
        <w:lastRenderedPageBreak/>
        <w:t>profissionais aptos a atender no Sistema Unificado de Saúde, o Congresso Nacional aprovou</w:t>
      </w:r>
      <w:r w:rsidRPr="00DC614F">
        <w:rPr>
          <w:rFonts w:ascii="Book Antiqua" w:hAnsi="Book Antiqua" w:cs="TimesNewRomanPSMT"/>
          <w:b/>
          <w:sz w:val="24"/>
          <w:szCs w:val="24"/>
          <w:u w:val="single"/>
        </w:rPr>
        <w:t xml:space="preserve"> em 19/12/2019</w:t>
      </w:r>
      <w:r w:rsidR="001B55E0" w:rsidRPr="00DC614F">
        <w:rPr>
          <w:rFonts w:ascii="Book Antiqua" w:hAnsi="Book Antiqua" w:cs="TimesNewRomanPSMT"/>
          <w:b/>
          <w:sz w:val="24"/>
          <w:szCs w:val="24"/>
          <w:u w:val="single"/>
        </w:rPr>
        <w:t xml:space="preserve"> a Lei nº 13.959/19, </w:t>
      </w:r>
      <w:r w:rsidRPr="00DC614F">
        <w:rPr>
          <w:rFonts w:ascii="Book Antiqua" w:hAnsi="Book Antiqua" w:cs="TimesNewRomanPSMT"/>
          <w:b/>
          <w:sz w:val="24"/>
          <w:szCs w:val="24"/>
          <w:u w:val="single"/>
        </w:rPr>
        <w:t>responsável por</w:t>
      </w:r>
      <w:r w:rsidR="001B55E0" w:rsidRPr="00DC614F">
        <w:rPr>
          <w:rFonts w:ascii="Book Antiqua" w:hAnsi="Book Antiqua" w:cs="TimesNewRomanPSMT"/>
          <w:b/>
          <w:sz w:val="24"/>
          <w:szCs w:val="24"/>
          <w:u w:val="single"/>
        </w:rPr>
        <w:t xml:space="preserve"> institui</w:t>
      </w:r>
      <w:r w:rsidRPr="00DC614F">
        <w:rPr>
          <w:rFonts w:ascii="Book Antiqua" w:hAnsi="Book Antiqua" w:cs="TimesNewRomanPSMT"/>
          <w:b/>
          <w:sz w:val="24"/>
          <w:szCs w:val="24"/>
          <w:u w:val="single"/>
        </w:rPr>
        <w:t>r</w:t>
      </w:r>
      <w:r w:rsidR="001B55E0" w:rsidRPr="00DC614F">
        <w:rPr>
          <w:rFonts w:ascii="Book Antiqua" w:hAnsi="Book Antiqua" w:cs="TimesNewRomanPSMT"/>
          <w:b/>
          <w:sz w:val="24"/>
          <w:szCs w:val="24"/>
          <w:u w:val="single"/>
        </w:rPr>
        <w:t xml:space="preserve"> o novo Exame Nacional de Revalidação de Diplomas Médicos por Instituição de Educação Superior Estrangeira – “Revalida”.</w:t>
      </w:r>
    </w:p>
    <w:p w14:paraId="12462BC9" w14:textId="3B7E519F" w:rsidR="001B55E0" w:rsidRDefault="001B55E0" w:rsidP="001B55E0">
      <w:pPr>
        <w:tabs>
          <w:tab w:val="left" w:pos="720"/>
        </w:tabs>
        <w:spacing w:after="0" w:line="360" w:lineRule="auto"/>
        <w:ind w:right="-539" w:firstLine="1418"/>
        <w:jc w:val="both"/>
        <w:rPr>
          <w:rFonts w:ascii="Book Antiqua" w:hAnsi="Book Antiqua" w:cs="TimesNewRomanPSMT"/>
          <w:bCs/>
          <w:sz w:val="24"/>
          <w:szCs w:val="24"/>
        </w:rPr>
      </w:pPr>
    </w:p>
    <w:p w14:paraId="184D0F64" w14:textId="04D50AE9" w:rsidR="00DC614F" w:rsidRDefault="001B55E0" w:rsidP="00DC614F">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Dentre as</w:t>
      </w:r>
      <w:r w:rsidR="00DC614F">
        <w:rPr>
          <w:rFonts w:ascii="Book Antiqua" w:hAnsi="Book Antiqua" w:cs="TimesNewRomanPSMT"/>
          <w:bCs/>
          <w:sz w:val="24"/>
          <w:szCs w:val="24"/>
        </w:rPr>
        <w:t xml:space="preserve"> principais</w:t>
      </w:r>
      <w:r>
        <w:rPr>
          <w:rFonts w:ascii="Book Antiqua" w:hAnsi="Book Antiqua" w:cs="TimesNewRomanPSMT"/>
          <w:bCs/>
          <w:sz w:val="24"/>
          <w:szCs w:val="24"/>
        </w:rPr>
        <w:t xml:space="preserve"> novidades </w:t>
      </w:r>
      <w:r w:rsidR="00DC614F">
        <w:rPr>
          <w:rFonts w:ascii="Book Antiqua" w:hAnsi="Book Antiqua" w:cs="TimesNewRomanPSMT"/>
          <w:bCs/>
          <w:sz w:val="24"/>
          <w:szCs w:val="24"/>
        </w:rPr>
        <w:t xml:space="preserve">do novel diploma normativo, tem-se que </w:t>
      </w:r>
    </w:p>
    <w:p w14:paraId="3A24065F" w14:textId="77777777" w:rsidR="00DC614F" w:rsidRDefault="00DC614F" w:rsidP="00DC614F">
      <w:pPr>
        <w:tabs>
          <w:tab w:val="left" w:pos="720"/>
        </w:tabs>
        <w:spacing w:after="0" w:line="360" w:lineRule="auto"/>
        <w:ind w:right="-539" w:firstLine="1418"/>
        <w:jc w:val="both"/>
        <w:rPr>
          <w:rFonts w:ascii="Book Antiqua" w:hAnsi="Book Antiqua" w:cs="TimesNewRomanPSMT"/>
          <w:bCs/>
          <w:sz w:val="24"/>
          <w:szCs w:val="24"/>
        </w:rPr>
      </w:pPr>
    </w:p>
    <w:p w14:paraId="76EFD34D" w14:textId="0C279A76" w:rsidR="00DC614F" w:rsidRPr="00DC614F" w:rsidRDefault="00DC614F" w:rsidP="00DC614F">
      <w:pPr>
        <w:tabs>
          <w:tab w:val="left" w:pos="720"/>
        </w:tabs>
        <w:spacing w:after="0" w:line="240" w:lineRule="auto"/>
        <w:ind w:left="3119" w:right="-539"/>
        <w:jc w:val="both"/>
        <w:rPr>
          <w:rFonts w:ascii="Book Antiqua" w:hAnsi="Book Antiqua" w:cs="TimesNewRomanPSMT"/>
          <w:bCs/>
          <w:sz w:val="20"/>
          <w:szCs w:val="20"/>
        </w:rPr>
      </w:pPr>
      <w:r w:rsidRPr="00DC614F">
        <w:rPr>
          <w:rFonts w:ascii="Book Antiqua" w:hAnsi="Book Antiqua" w:cs="TimesNewRomanPSMT"/>
          <w:bCs/>
          <w:sz w:val="20"/>
          <w:szCs w:val="20"/>
        </w:rPr>
        <w:t>a) o novo</w:t>
      </w:r>
      <w:r>
        <w:rPr>
          <w:rFonts w:ascii="Book Antiqua" w:hAnsi="Book Antiqua" w:cs="TimesNewRomanPSMT"/>
          <w:bCs/>
          <w:sz w:val="20"/>
          <w:szCs w:val="20"/>
        </w:rPr>
        <w:t xml:space="preserve"> “</w:t>
      </w:r>
      <w:r w:rsidRPr="00DC614F">
        <w:rPr>
          <w:rFonts w:ascii="Book Antiqua" w:hAnsi="Book Antiqua" w:cs="TimesNewRomanPSMT"/>
          <w:bCs/>
          <w:sz w:val="20"/>
          <w:szCs w:val="20"/>
        </w:rPr>
        <w:t>Revalida</w:t>
      </w:r>
      <w:r>
        <w:rPr>
          <w:rFonts w:ascii="Book Antiqua" w:hAnsi="Book Antiqua" w:cs="TimesNewRomanPSMT"/>
          <w:bCs/>
          <w:sz w:val="20"/>
          <w:szCs w:val="20"/>
        </w:rPr>
        <w:t>”</w:t>
      </w:r>
      <w:r w:rsidRPr="00DC614F">
        <w:rPr>
          <w:rFonts w:ascii="Book Antiqua" w:hAnsi="Book Antiqua" w:cs="TimesNewRomanPSMT"/>
          <w:bCs/>
          <w:sz w:val="20"/>
          <w:szCs w:val="20"/>
        </w:rPr>
        <w:t xml:space="preserve"> será realizado duas vezes ao ano e terá duas etapas: o exame teórico e o exame de habilidades clínicas</w:t>
      </w:r>
      <w:r>
        <w:rPr>
          <w:rFonts w:ascii="Book Antiqua" w:hAnsi="Book Antiqua" w:cs="TimesNewRomanPSMT"/>
          <w:bCs/>
          <w:sz w:val="20"/>
          <w:szCs w:val="20"/>
        </w:rPr>
        <w:t xml:space="preserve">; </w:t>
      </w:r>
      <w:r w:rsidRPr="00DC614F">
        <w:rPr>
          <w:rFonts w:ascii="Book Antiqua" w:hAnsi="Book Antiqua" w:cs="TimesNewRomanPSMT"/>
          <w:bCs/>
          <w:sz w:val="20"/>
          <w:szCs w:val="20"/>
        </w:rPr>
        <w:t xml:space="preserve"> </w:t>
      </w:r>
    </w:p>
    <w:p w14:paraId="26002F05" w14:textId="2739F178" w:rsidR="00DC614F" w:rsidRPr="00DC614F" w:rsidRDefault="00DC614F" w:rsidP="00DC614F">
      <w:pPr>
        <w:tabs>
          <w:tab w:val="left" w:pos="720"/>
        </w:tabs>
        <w:spacing w:after="0" w:line="240" w:lineRule="auto"/>
        <w:ind w:left="3119" w:right="-539"/>
        <w:jc w:val="both"/>
        <w:rPr>
          <w:rFonts w:ascii="Book Antiqua" w:hAnsi="Book Antiqua" w:cs="TimesNewRomanPSMT"/>
          <w:b/>
          <w:sz w:val="20"/>
          <w:szCs w:val="20"/>
          <w:u w:val="single"/>
        </w:rPr>
      </w:pPr>
      <w:r w:rsidRPr="00DC614F">
        <w:rPr>
          <w:rFonts w:ascii="Book Antiqua" w:hAnsi="Book Antiqua" w:cs="TimesNewRomanPSMT"/>
          <w:b/>
          <w:sz w:val="20"/>
          <w:szCs w:val="20"/>
          <w:u w:val="single"/>
        </w:rPr>
        <w:t>b) O edital deverá ser publicado em até 60 dias antes do exame</w:t>
      </w:r>
      <w:r>
        <w:rPr>
          <w:rFonts w:ascii="Book Antiqua" w:hAnsi="Book Antiqua" w:cs="TimesNewRomanPSMT"/>
          <w:b/>
          <w:sz w:val="20"/>
          <w:szCs w:val="20"/>
          <w:u w:val="single"/>
        </w:rPr>
        <w:t>;</w:t>
      </w:r>
      <w:r w:rsidRPr="00DC614F">
        <w:rPr>
          <w:rFonts w:ascii="Book Antiqua" w:hAnsi="Book Antiqua" w:cs="TimesNewRomanPSMT"/>
          <w:b/>
          <w:sz w:val="20"/>
          <w:szCs w:val="20"/>
          <w:u w:val="single"/>
        </w:rPr>
        <w:t xml:space="preserve"> </w:t>
      </w:r>
    </w:p>
    <w:p w14:paraId="35108624" w14:textId="77777777" w:rsidR="00DC614F" w:rsidRPr="00DC614F" w:rsidRDefault="00DC614F" w:rsidP="00DC614F">
      <w:pPr>
        <w:tabs>
          <w:tab w:val="left" w:pos="720"/>
        </w:tabs>
        <w:spacing w:after="0" w:line="240" w:lineRule="auto"/>
        <w:ind w:left="3119" w:right="-539"/>
        <w:jc w:val="both"/>
        <w:rPr>
          <w:rFonts w:ascii="Book Antiqua" w:hAnsi="Book Antiqua" w:cs="TimesNewRomanPSMT"/>
          <w:bCs/>
          <w:sz w:val="20"/>
          <w:szCs w:val="20"/>
        </w:rPr>
      </w:pPr>
      <w:r w:rsidRPr="00DC614F">
        <w:rPr>
          <w:rFonts w:ascii="Book Antiqua" w:hAnsi="Book Antiqua" w:cs="TimesNewRomanPSMT"/>
          <w:bCs/>
          <w:sz w:val="20"/>
          <w:szCs w:val="20"/>
        </w:rPr>
        <w:t xml:space="preserve">c) Os inscritos deverão pagar pela realização do Revalida, e o valor da primeira etapa será limitado ao equivalente a 10% do valor mensal da bolsa vigente do médico-residente. </w:t>
      </w:r>
    </w:p>
    <w:p w14:paraId="57F4CDDC" w14:textId="668ACF41" w:rsidR="00DC614F" w:rsidRPr="00DC614F" w:rsidRDefault="00DC614F" w:rsidP="00DC614F">
      <w:pPr>
        <w:tabs>
          <w:tab w:val="left" w:pos="720"/>
        </w:tabs>
        <w:spacing w:after="0" w:line="240" w:lineRule="auto"/>
        <w:ind w:left="3119" w:right="-539"/>
        <w:jc w:val="both"/>
        <w:rPr>
          <w:rFonts w:ascii="Book Antiqua" w:hAnsi="Book Antiqua" w:cs="TimesNewRomanPSMT"/>
          <w:bCs/>
          <w:sz w:val="20"/>
          <w:szCs w:val="20"/>
        </w:rPr>
      </w:pPr>
      <w:r w:rsidRPr="00DC614F">
        <w:rPr>
          <w:rFonts w:ascii="Book Antiqua" w:hAnsi="Book Antiqua" w:cs="TimesNewRomanPSMT"/>
          <w:bCs/>
          <w:sz w:val="20"/>
          <w:szCs w:val="20"/>
        </w:rPr>
        <w:t>d) Para a segunda etapa, o valor será limitado ao equivalente ao valor mensal da bolsa.</w:t>
      </w:r>
    </w:p>
    <w:p w14:paraId="658A63A3" w14:textId="74F144E8" w:rsidR="00DC614F" w:rsidRDefault="00DC614F" w:rsidP="00DC614F">
      <w:pPr>
        <w:tabs>
          <w:tab w:val="left" w:pos="720"/>
        </w:tabs>
        <w:spacing w:after="0" w:line="360" w:lineRule="auto"/>
        <w:ind w:right="-539" w:firstLine="1418"/>
        <w:jc w:val="both"/>
        <w:rPr>
          <w:rFonts w:ascii="Book Antiqua" w:hAnsi="Book Antiqua" w:cs="TimesNewRomanPSMT"/>
          <w:bCs/>
          <w:sz w:val="24"/>
          <w:szCs w:val="24"/>
        </w:rPr>
      </w:pPr>
    </w:p>
    <w:p w14:paraId="66ED80F3" w14:textId="1DCD68ED" w:rsidR="00DC614F" w:rsidRDefault="00DC614F" w:rsidP="00DC614F">
      <w:pPr>
        <w:tabs>
          <w:tab w:val="left" w:pos="720"/>
        </w:tabs>
        <w:spacing w:after="0" w:line="360" w:lineRule="auto"/>
        <w:ind w:right="-539" w:firstLine="1418"/>
        <w:jc w:val="both"/>
        <w:rPr>
          <w:rFonts w:ascii="Book Antiqua" w:hAnsi="Book Antiqua" w:cs="TimesNewRomanPSMT"/>
          <w:b/>
          <w:sz w:val="24"/>
          <w:szCs w:val="24"/>
          <w:u w:val="single"/>
        </w:rPr>
      </w:pPr>
      <w:r w:rsidRPr="00DC614F">
        <w:rPr>
          <w:rFonts w:ascii="Book Antiqua" w:hAnsi="Book Antiqua" w:cs="TimesNewRomanPSMT"/>
          <w:b/>
          <w:sz w:val="24"/>
          <w:szCs w:val="24"/>
          <w:u w:val="single"/>
        </w:rPr>
        <w:t>Ocorre que, Nobre Julgador, para a surpresa do Autor e de toda a comunidade médica</w:t>
      </w:r>
      <w:r w:rsidR="00982105">
        <w:rPr>
          <w:rFonts w:ascii="Book Antiqua" w:hAnsi="Book Antiqua" w:cs="TimesNewRomanPSMT"/>
          <w:b/>
          <w:sz w:val="24"/>
          <w:szCs w:val="24"/>
          <w:u w:val="single"/>
        </w:rPr>
        <w:t xml:space="preserve"> e a sociedade</w:t>
      </w:r>
      <w:r w:rsidRPr="00DC614F">
        <w:rPr>
          <w:rFonts w:ascii="Book Antiqua" w:hAnsi="Book Antiqua" w:cs="TimesNewRomanPSMT"/>
          <w:b/>
          <w:sz w:val="24"/>
          <w:szCs w:val="24"/>
          <w:u w:val="single"/>
        </w:rPr>
        <w:t xml:space="preserve"> brasileira, os Réus não procederam com a adoção de medidas para realização,</w:t>
      </w:r>
      <w:bookmarkStart w:id="1" w:name="_GoBack"/>
      <w:bookmarkEnd w:id="1"/>
      <w:r w:rsidRPr="00DC614F">
        <w:rPr>
          <w:rFonts w:ascii="Book Antiqua" w:hAnsi="Book Antiqua" w:cs="TimesNewRomanPSMT"/>
          <w:b/>
          <w:sz w:val="24"/>
          <w:szCs w:val="24"/>
          <w:u w:val="single"/>
        </w:rPr>
        <w:t xml:space="preserve"> confecção e aplicação do exame “Revalida” para o primeiro semestre do ano de 2020.</w:t>
      </w:r>
    </w:p>
    <w:p w14:paraId="6BCBC6A0" w14:textId="038FCB1C" w:rsidR="00DC614F" w:rsidRDefault="00DC614F" w:rsidP="00DC614F">
      <w:pPr>
        <w:tabs>
          <w:tab w:val="left" w:pos="720"/>
        </w:tabs>
        <w:spacing w:after="0" w:line="360" w:lineRule="auto"/>
        <w:ind w:right="-539" w:firstLine="1418"/>
        <w:jc w:val="both"/>
        <w:rPr>
          <w:rFonts w:ascii="Book Antiqua" w:hAnsi="Book Antiqua" w:cs="TimesNewRomanPSMT"/>
          <w:b/>
          <w:sz w:val="24"/>
          <w:szCs w:val="24"/>
          <w:u w:val="single"/>
        </w:rPr>
      </w:pPr>
    </w:p>
    <w:p w14:paraId="1DDE2BB7" w14:textId="6AC0A66E" w:rsidR="00DC614F" w:rsidRDefault="00DC614F" w:rsidP="00DC614F">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Ora, por mandamento legal, a referida avaliação deverá ser feita duas vezes ao ano, bem como o seu edital publicado em até 60 (sessenta dias) antes da data para o exame, </w:t>
      </w:r>
      <w:r w:rsidRPr="00103415">
        <w:rPr>
          <w:rFonts w:ascii="Book Antiqua" w:hAnsi="Book Antiqua" w:cs="TimesNewRomanPSMT"/>
          <w:b/>
          <w:sz w:val="24"/>
          <w:szCs w:val="24"/>
          <w:u w:val="single"/>
        </w:rPr>
        <w:t xml:space="preserve">o que, </w:t>
      </w:r>
      <w:r w:rsidR="00103415" w:rsidRPr="00103415">
        <w:rPr>
          <w:rFonts w:ascii="Book Antiqua" w:hAnsi="Book Antiqua" w:cs="TimesNewRomanPSMT"/>
          <w:b/>
          <w:sz w:val="24"/>
          <w:szCs w:val="24"/>
          <w:u w:val="single"/>
        </w:rPr>
        <w:t>no caso dos autos, não se verificou</w:t>
      </w:r>
      <w:r w:rsidRPr="00103415">
        <w:rPr>
          <w:rFonts w:ascii="Book Antiqua" w:hAnsi="Book Antiqua" w:cs="TimesNewRomanPSMT"/>
          <w:b/>
          <w:sz w:val="24"/>
          <w:szCs w:val="24"/>
          <w:u w:val="single"/>
        </w:rPr>
        <w:t>, leva</w:t>
      </w:r>
      <w:r w:rsidR="00103415" w:rsidRPr="00103415">
        <w:rPr>
          <w:rFonts w:ascii="Book Antiqua" w:hAnsi="Book Antiqua" w:cs="TimesNewRomanPSMT"/>
          <w:b/>
          <w:sz w:val="24"/>
          <w:szCs w:val="24"/>
          <w:u w:val="single"/>
        </w:rPr>
        <w:t>ndo</w:t>
      </w:r>
      <w:r w:rsidRPr="00103415">
        <w:rPr>
          <w:rFonts w:ascii="Book Antiqua" w:hAnsi="Book Antiqua" w:cs="TimesNewRomanPSMT"/>
          <w:b/>
          <w:sz w:val="24"/>
          <w:szCs w:val="24"/>
          <w:u w:val="single"/>
        </w:rPr>
        <w:t xml:space="preserve">-se a conclusão de terem os Réus descumprido o prazo para tanto e, </w:t>
      </w:r>
      <w:r w:rsidR="00103415" w:rsidRPr="00103415">
        <w:rPr>
          <w:rFonts w:ascii="Book Antiqua" w:hAnsi="Book Antiqua" w:cs="TimesNewRomanPSMT"/>
          <w:b/>
          <w:sz w:val="24"/>
          <w:szCs w:val="24"/>
          <w:u w:val="single"/>
        </w:rPr>
        <w:t>como consectário lógico</w:t>
      </w:r>
      <w:r w:rsidRPr="00103415">
        <w:rPr>
          <w:rFonts w:ascii="Book Antiqua" w:hAnsi="Book Antiqua" w:cs="TimesNewRomanPSMT"/>
          <w:b/>
          <w:sz w:val="24"/>
          <w:szCs w:val="24"/>
          <w:u w:val="single"/>
        </w:rPr>
        <w:t>, infringido diretamente a lei.</w:t>
      </w:r>
      <w:r>
        <w:rPr>
          <w:rFonts w:ascii="Book Antiqua" w:hAnsi="Book Antiqua" w:cs="TimesNewRomanPSMT"/>
          <w:bCs/>
          <w:sz w:val="24"/>
          <w:szCs w:val="24"/>
        </w:rPr>
        <w:t xml:space="preserve"> </w:t>
      </w:r>
    </w:p>
    <w:p w14:paraId="7BBDB70E" w14:textId="38247FE9" w:rsidR="00103415" w:rsidRDefault="00103415" w:rsidP="00DC614F">
      <w:pPr>
        <w:tabs>
          <w:tab w:val="left" w:pos="720"/>
        </w:tabs>
        <w:spacing w:after="0" w:line="360" w:lineRule="auto"/>
        <w:ind w:right="-539" w:firstLine="1418"/>
        <w:jc w:val="both"/>
        <w:rPr>
          <w:rFonts w:ascii="Book Antiqua" w:hAnsi="Book Antiqua" w:cs="TimesNewRomanPSMT"/>
          <w:bCs/>
          <w:sz w:val="24"/>
          <w:szCs w:val="24"/>
        </w:rPr>
      </w:pPr>
    </w:p>
    <w:p w14:paraId="6B4BCFCE" w14:textId="41003B5B" w:rsidR="00103415" w:rsidRPr="00103415" w:rsidRDefault="00103415" w:rsidP="00DC614F">
      <w:pPr>
        <w:tabs>
          <w:tab w:val="left" w:pos="720"/>
        </w:tabs>
        <w:spacing w:after="0" w:line="360" w:lineRule="auto"/>
        <w:ind w:right="-539" w:firstLine="1418"/>
        <w:jc w:val="both"/>
        <w:rPr>
          <w:rFonts w:ascii="Book Antiqua" w:hAnsi="Book Antiqua" w:cs="TimesNewRomanPSMT"/>
          <w:b/>
          <w:sz w:val="24"/>
          <w:szCs w:val="24"/>
          <w:u w:val="single"/>
        </w:rPr>
      </w:pPr>
      <w:r w:rsidRPr="00103415">
        <w:rPr>
          <w:rFonts w:ascii="Book Antiqua" w:hAnsi="Book Antiqua" w:cs="TimesNewRomanPSMT"/>
          <w:b/>
          <w:sz w:val="24"/>
          <w:szCs w:val="24"/>
          <w:u w:val="single"/>
        </w:rPr>
        <w:t>Soma-se a tal fator que, em decorrência do atual momento em vivenciado pelo Estado brasileiro no que toca o combate e prevenção ao novo “</w:t>
      </w:r>
      <w:proofErr w:type="spellStart"/>
      <w:r w:rsidRPr="00103415">
        <w:rPr>
          <w:rFonts w:ascii="Book Antiqua" w:hAnsi="Book Antiqua" w:cs="TimesNewRomanPSMT"/>
          <w:b/>
          <w:sz w:val="24"/>
          <w:szCs w:val="24"/>
          <w:u w:val="single"/>
        </w:rPr>
        <w:t>Coronavirus</w:t>
      </w:r>
      <w:proofErr w:type="spellEnd"/>
      <w:r w:rsidRPr="00103415">
        <w:rPr>
          <w:rFonts w:ascii="Book Antiqua" w:hAnsi="Book Antiqua" w:cs="TimesNewRomanPSMT"/>
          <w:b/>
          <w:sz w:val="24"/>
          <w:szCs w:val="24"/>
          <w:u w:val="single"/>
        </w:rPr>
        <w:t xml:space="preserve">”, seria vital a captação e recrutamento do máximo de profissionais de </w:t>
      </w:r>
      <w:r w:rsidRPr="00103415">
        <w:rPr>
          <w:rFonts w:ascii="Book Antiqua" w:hAnsi="Book Antiqua" w:cs="TimesNewRomanPSMT"/>
          <w:b/>
          <w:sz w:val="24"/>
          <w:szCs w:val="24"/>
          <w:u w:val="single"/>
        </w:rPr>
        <w:lastRenderedPageBreak/>
        <w:t xml:space="preserve">saúde habilitados para atuarem no Sistema Único de Saúde, tendo em vista a escassa mão de obra nas redes públicas de saúde para frear o avanço de tal enfermidade. </w:t>
      </w:r>
    </w:p>
    <w:p w14:paraId="40F1F7F6" w14:textId="1DC27368" w:rsidR="00103415" w:rsidRDefault="00103415" w:rsidP="00DC614F">
      <w:pPr>
        <w:tabs>
          <w:tab w:val="left" w:pos="720"/>
        </w:tabs>
        <w:spacing w:after="0" w:line="360" w:lineRule="auto"/>
        <w:ind w:right="-539" w:firstLine="1418"/>
        <w:jc w:val="both"/>
        <w:rPr>
          <w:rFonts w:ascii="Book Antiqua" w:hAnsi="Book Antiqua" w:cs="TimesNewRomanPSMT"/>
          <w:bCs/>
          <w:sz w:val="24"/>
          <w:szCs w:val="24"/>
        </w:rPr>
      </w:pPr>
    </w:p>
    <w:p w14:paraId="47D22ADB" w14:textId="2B929F82" w:rsidR="00103415" w:rsidRDefault="00103415" w:rsidP="00DC614F">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Justamente em razão do quanto exposto e não restando alternativa, socorre-se o Demandante deste Poder Judiciário, a fim de que seja declarada a ilegalidade do ato omissivo legal pelos Réus, bem como este M. M. Juízo determine a imediata a adoção de medidas necessárias para a realização do exame “Revalida”</w:t>
      </w:r>
      <w:r w:rsidR="004B34E0">
        <w:rPr>
          <w:rFonts w:ascii="Book Antiqua" w:hAnsi="Book Antiqua" w:cs="TimesNewRomanPSMT"/>
          <w:bCs/>
          <w:sz w:val="24"/>
          <w:szCs w:val="24"/>
        </w:rPr>
        <w:t xml:space="preserve"> no país</w:t>
      </w:r>
      <w:r>
        <w:rPr>
          <w:rFonts w:ascii="Book Antiqua" w:hAnsi="Book Antiqua" w:cs="TimesNewRomanPSMT"/>
          <w:bCs/>
          <w:sz w:val="24"/>
          <w:szCs w:val="24"/>
        </w:rPr>
        <w:t>.</w:t>
      </w:r>
    </w:p>
    <w:p w14:paraId="123FD98F" w14:textId="368A0077" w:rsidR="00103415" w:rsidRDefault="00103415" w:rsidP="00DC614F">
      <w:pPr>
        <w:tabs>
          <w:tab w:val="left" w:pos="720"/>
        </w:tabs>
        <w:spacing w:after="0" w:line="360" w:lineRule="auto"/>
        <w:ind w:right="-539" w:firstLine="1418"/>
        <w:jc w:val="both"/>
        <w:rPr>
          <w:rFonts w:ascii="Book Antiqua" w:hAnsi="Book Antiqua" w:cs="TimesNewRomanPSMT"/>
          <w:bCs/>
          <w:sz w:val="24"/>
          <w:szCs w:val="24"/>
        </w:rPr>
      </w:pPr>
    </w:p>
    <w:p w14:paraId="6740B3F0" w14:textId="0C7A1675" w:rsidR="00103415" w:rsidRDefault="00103415" w:rsidP="00103415">
      <w:pPr>
        <w:tabs>
          <w:tab w:val="left" w:pos="720"/>
        </w:tabs>
        <w:spacing w:after="0" w:line="240" w:lineRule="auto"/>
        <w:ind w:right="-539" w:firstLine="1418"/>
        <w:jc w:val="both"/>
        <w:rPr>
          <w:rFonts w:ascii="Book Antiqua" w:hAnsi="Book Antiqua" w:cs="TimesNewRomanPSMT"/>
          <w:b/>
          <w:sz w:val="24"/>
          <w:szCs w:val="24"/>
          <w:u w:val="single"/>
        </w:rPr>
      </w:pPr>
      <w:r>
        <w:rPr>
          <w:rFonts w:ascii="Book Antiqua" w:hAnsi="Book Antiqua" w:cs="TimesNewRomanPSMT"/>
          <w:b/>
          <w:sz w:val="24"/>
          <w:szCs w:val="24"/>
          <w:u w:val="single"/>
        </w:rPr>
        <w:t xml:space="preserve">IV – MÉRITO </w:t>
      </w:r>
    </w:p>
    <w:p w14:paraId="42BC302B" w14:textId="0F2DB3FB" w:rsidR="00103415" w:rsidRDefault="00103415" w:rsidP="00103415">
      <w:pPr>
        <w:tabs>
          <w:tab w:val="left" w:pos="720"/>
        </w:tabs>
        <w:spacing w:after="0" w:line="240" w:lineRule="auto"/>
        <w:ind w:right="-539" w:firstLine="1418"/>
        <w:jc w:val="both"/>
        <w:rPr>
          <w:rFonts w:ascii="Book Antiqua" w:hAnsi="Book Antiqua" w:cs="TimesNewRomanPSMT"/>
          <w:bCs/>
          <w:sz w:val="24"/>
          <w:szCs w:val="24"/>
        </w:rPr>
      </w:pPr>
      <w:r>
        <w:rPr>
          <w:rFonts w:ascii="Book Antiqua" w:hAnsi="Book Antiqua" w:cs="TimesNewRomanPSMT"/>
          <w:bCs/>
          <w:i/>
          <w:iCs/>
          <w:sz w:val="24"/>
          <w:szCs w:val="24"/>
        </w:rPr>
        <w:t>Dos fundamentos jurídicos</w:t>
      </w:r>
    </w:p>
    <w:p w14:paraId="12B6D0DA" w14:textId="675E50D7" w:rsidR="00103415" w:rsidRDefault="00103415" w:rsidP="00DC614F">
      <w:pPr>
        <w:tabs>
          <w:tab w:val="left" w:pos="720"/>
        </w:tabs>
        <w:spacing w:after="0" w:line="360" w:lineRule="auto"/>
        <w:ind w:right="-539" w:firstLine="1418"/>
        <w:jc w:val="both"/>
        <w:rPr>
          <w:rFonts w:ascii="Book Antiqua" w:hAnsi="Book Antiqua" w:cs="TimesNewRomanPSMT"/>
          <w:bCs/>
          <w:sz w:val="24"/>
          <w:szCs w:val="24"/>
        </w:rPr>
      </w:pPr>
    </w:p>
    <w:p w14:paraId="3AB0963A" w14:textId="77777777" w:rsidR="00B977F6" w:rsidRDefault="00B977F6" w:rsidP="00DC614F">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Como é de conhecimento, vige no ordenamento jurídico pátrio o princípio da legalidade. Tal princípio é um dos corolários do regime jurídico administrativo, a qual possui previsão constitucional no artigo 37, </w:t>
      </w:r>
      <w:r>
        <w:rPr>
          <w:rFonts w:ascii="Book Antiqua" w:hAnsi="Book Antiqua" w:cs="TimesNewRomanPSMT"/>
          <w:bCs/>
          <w:i/>
          <w:iCs/>
          <w:sz w:val="24"/>
          <w:szCs w:val="24"/>
        </w:rPr>
        <w:t>caput</w:t>
      </w:r>
      <w:r>
        <w:rPr>
          <w:rFonts w:ascii="Book Antiqua" w:hAnsi="Book Antiqua" w:cs="TimesNewRomanPSMT"/>
          <w:bCs/>
          <w:sz w:val="24"/>
          <w:szCs w:val="24"/>
        </w:rPr>
        <w:t xml:space="preserve">, da Carta Magna, senão vejamos: </w:t>
      </w:r>
    </w:p>
    <w:p w14:paraId="007594BF" w14:textId="77777777" w:rsidR="00B977F6" w:rsidRDefault="00B977F6" w:rsidP="00DC614F">
      <w:pPr>
        <w:tabs>
          <w:tab w:val="left" w:pos="720"/>
        </w:tabs>
        <w:spacing w:after="0" w:line="360" w:lineRule="auto"/>
        <w:ind w:right="-539" w:firstLine="1418"/>
        <w:jc w:val="both"/>
        <w:rPr>
          <w:rFonts w:ascii="Book Antiqua" w:hAnsi="Book Antiqua" w:cs="TimesNewRomanPSMT"/>
          <w:bCs/>
          <w:sz w:val="24"/>
          <w:szCs w:val="24"/>
        </w:rPr>
      </w:pPr>
    </w:p>
    <w:p w14:paraId="2FD2A667" w14:textId="1A65A461" w:rsidR="00B977F6" w:rsidRPr="00B977F6" w:rsidRDefault="00B977F6" w:rsidP="00B977F6">
      <w:pPr>
        <w:tabs>
          <w:tab w:val="left" w:pos="720"/>
        </w:tabs>
        <w:spacing w:after="0" w:line="240" w:lineRule="auto"/>
        <w:ind w:left="3119" w:right="-539"/>
        <w:jc w:val="both"/>
        <w:rPr>
          <w:rFonts w:ascii="Book Antiqua" w:hAnsi="Book Antiqua" w:cs="TimesNewRomanPSMT"/>
          <w:bCs/>
          <w:sz w:val="20"/>
          <w:szCs w:val="20"/>
        </w:rPr>
      </w:pPr>
      <w:bookmarkStart w:id="2" w:name="art37"/>
      <w:bookmarkEnd w:id="2"/>
      <w:r w:rsidRPr="00B977F6">
        <w:rPr>
          <w:rFonts w:ascii="Book Antiqua" w:hAnsi="Book Antiqua" w:cs="Arial"/>
          <w:color w:val="000000"/>
          <w:sz w:val="20"/>
          <w:szCs w:val="20"/>
          <w:shd w:val="clear" w:color="auto" w:fill="FFFFFF"/>
        </w:rPr>
        <w:t>Art. 37. A administração pública direta e indireta de qualquer dos Poderes da União, dos Estados, do Distrito Federal e dos Municípios obedecerá aos princípios de legalidade, impessoalidade, moralidade, publicidade e eficiência e, também, ao seguinte:  </w:t>
      </w:r>
    </w:p>
    <w:p w14:paraId="351ED606" w14:textId="7B056A89" w:rsidR="00B977F6" w:rsidRDefault="00B977F6" w:rsidP="001F67AA">
      <w:pPr>
        <w:tabs>
          <w:tab w:val="left" w:pos="720"/>
        </w:tabs>
        <w:spacing w:after="0" w:line="360" w:lineRule="auto"/>
        <w:ind w:right="-539"/>
        <w:jc w:val="both"/>
        <w:rPr>
          <w:rFonts w:ascii="Book Antiqua" w:hAnsi="Book Antiqua" w:cs="TimesNewRomanPSMT"/>
          <w:bCs/>
          <w:i/>
          <w:iCs/>
          <w:sz w:val="24"/>
          <w:szCs w:val="24"/>
        </w:rPr>
      </w:pPr>
      <w:r>
        <w:rPr>
          <w:rFonts w:ascii="Book Antiqua" w:hAnsi="Book Antiqua" w:cs="TimesNewRomanPSMT"/>
          <w:bCs/>
          <w:i/>
          <w:iCs/>
          <w:sz w:val="24"/>
          <w:szCs w:val="24"/>
        </w:rPr>
        <w:t xml:space="preserve"> </w:t>
      </w:r>
    </w:p>
    <w:p w14:paraId="28502BD6" w14:textId="21BCA2EE" w:rsidR="00103415" w:rsidRDefault="001F67AA" w:rsidP="00DC614F">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O princípio da legalidade é</w:t>
      </w:r>
      <w:r w:rsidR="00B977F6">
        <w:rPr>
          <w:rFonts w:ascii="Book Antiqua" w:hAnsi="Book Antiqua" w:cs="TimesNewRomanPSMT"/>
          <w:bCs/>
          <w:i/>
          <w:iCs/>
          <w:sz w:val="24"/>
          <w:szCs w:val="24"/>
        </w:rPr>
        <w:t xml:space="preserve"> </w:t>
      </w:r>
      <w:r w:rsidR="00B977F6">
        <w:rPr>
          <w:rFonts w:ascii="Book Antiqua" w:hAnsi="Book Antiqua" w:cs="TimesNewRomanPSMT"/>
          <w:bCs/>
          <w:sz w:val="24"/>
          <w:szCs w:val="24"/>
        </w:rPr>
        <w:t>responsável por pautar e nortear as condutas a serem tomadas pelo gestor público no desempenho da atividade administrativa</w:t>
      </w:r>
      <w:r>
        <w:rPr>
          <w:rFonts w:ascii="Book Antiqua" w:hAnsi="Book Antiqua" w:cs="TimesNewRomanPSMT"/>
          <w:bCs/>
          <w:sz w:val="24"/>
          <w:szCs w:val="24"/>
        </w:rPr>
        <w:t xml:space="preserve">, uma vez que esta encontra na lei seu fundamento e seu limite de validade. </w:t>
      </w:r>
    </w:p>
    <w:p w14:paraId="5CC351B6" w14:textId="4C22975F" w:rsidR="001F67AA" w:rsidRDefault="001F67AA" w:rsidP="00DC614F">
      <w:pPr>
        <w:tabs>
          <w:tab w:val="left" w:pos="720"/>
        </w:tabs>
        <w:spacing w:after="0" w:line="360" w:lineRule="auto"/>
        <w:ind w:right="-539" w:firstLine="1418"/>
        <w:jc w:val="both"/>
        <w:rPr>
          <w:rFonts w:ascii="Book Antiqua" w:hAnsi="Book Antiqua" w:cs="TimesNewRomanPSMT"/>
          <w:bCs/>
          <w:sz w:val="24"/>
          <w:szCs w:val="24"/>
        </w:rPr>
      </w:pPr>
    </w:p>
    <w:p w14:paraId="6615F2B3" w14:textId="4C5E3875" w:rsidR="001F67AA" w:rsidRDefault="001F67AA" w:rsidP="00DC614F">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Apregoa o professor Celso Antônio Bandeira de Mello que </w:t>
      </w:r>
    </w:p>
    <w:p w14:paraId="55A8C2CF" w14:textId="46466507" w:rsidR="001F67AA" w:rsidRDefault="001F67AA" w:rsidP="00DC614F">
      <w:pPr>
        <w:tabs>
          <w:tab w:val="left" w:pos="720"/>
        </w:tabs>
        <w:spacing w:after="0" w:line="360" w:lineRule="auto"/>
        <w:ind w:right="-539" w:firstLine="1418"/>
        <w:jc w:val="both"/>
        <w:rPr>
          <w:rFonts w:ascii="Book Antiqua" w:hAnsi="Book Antiqua" w:cs="TimesNewRomanPSMT"/>
          <w:bCs/>
          <w:sz w:val="24"/>
          <w:szCs w:val="24"/>
        </w:rPr>
      </w:pPr>
    </w:p>
    <w:p w14:paraId="159E919E" w14:textId="02150EFB" w:rsidR="001F67AA" w:rsidRPr="001F67AA" w:rsidRDefault="001F67AA" w:rsidP="001F67AA">
      <w:pPr>
        <w:tabs>
          <w:tab w:val="left" w:pos="720"/>
        </w:tabs>
        <w:spacing w:after="0" w:line="240" w:lineRule="auto"/>
        <w:ind w:left="3119" w:right="-539"/>
        <w:jc w:val="both"/>
        <w:rPr>
          <w:rFonts w:ascii="Book Antiqua" w:hAnsi="Book Antiqua" w:cs="TimesNewRomanPSMT"/>
          <w:bCs/>
          <w:sz w:val="20"/>
          <w:szCs w:val="20"/>
        </w:rPr>
      </w:pPr>
      <w:r w:rsidRPr="001F67AA">
        <w:rPr>
          <w:rFonts w:ascii="Book Antiqua" w:hAnsi="Book Antiqua" w:cs="TimesNewRomanPSMT"/>
          <w:bCs/>
          <w:sz w:val="20"/>
          <w:szCs w:val="20"/>
        </w:rPr>
        <w:t xml:space="preserve">[...] o princípio da legalidade é específico do Estado de Direito, é justamente aquele que o qualifica e que lhe dá identidade própria, </w:t>
      </w:r>
      <w:r w:rsidRPr="001F67AA">
        <w:rPr>
          <w:rFonts w:ascii="Book Antiqua" w:hAnsi="Book Antiqua" w:cs="TimesNewRomanPSMT"/>
          <w:bCs/>
          <w:sz w:val="20"/>
          <w:szCs w:val="20"/>
        </w:rPr>
        <w:lastRenderedPageBreak/>
        <w:t>por isso considerado é basilar para o Regime Jurídico-Administrativo</w:t>
      </w:r>
      <w:r>
        <w:rPr>
          <w:rFonts w:ascii="Book Antiqua" w:hAnsi="Book Antiqua" w:cs="TimesNewRomanPSMT"/>
          <w:bCs/>
          <w:sz w:val="20"/>
          <w:szCs w:val="20"/>
        </w:rPr>
        <w:t xml:space="preserve"> (MELLO, Celso Antônio Bandeira de. Curso de direito administrativo. 26ª. Ed. São Paulo: Malheiros, 2009, p. 46).</w:t>
      </w:r>
    </w:p>
    <w:p w14:paraId="7B45B1E8" w14:textId="7CEC57BF" w:rsidR="00DC614F" w:rsidRDefault="00DC614F" w:rsidP="00DC614F">
      <w:pPr>
        <w:tabs>
          <w:tab w:val="left" w:pos="720"/>
        </w:tabs>
        <w:spacing w:after="0" w:line="360" w:lineRule="auto"/>
        <w:ind w:right="-539" w:firstLine="1418"/>
        <w:jc w:val="both"/>
        <w:rPr>
          <w:rFonts w:ascii="Book Antiqua" w:hAnsi="Book Antiqua" w:cs="TimesNewRomanPSMT"/>
          <w:bCs/>
          <w:sz w:val="24"/>
          <w:szCs w:val="24"/>
        </w:rPr>
      </w:pPr>
    </w:p>
    <w:p w14:paraId="11EF2CCF" w14:textId="46B8716B" w:rsidR="001F67AA" w:rsidRDefault="001F67AA" w:rsidP="00DC614F">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Com efeito, o administrador público somente pode atuar conforme determina a lei, amplamente considerado, abarcando todas as formas legislativas, desde o próprio texto constitucional até as leis ordinárias, complementares e delegados. </w:t>
      </w:r>
    </w:p>
    <w:p w14:paraId="2CE3F302" w14:textId="3FEE6519" w:rsidR="001F67AA" w:rsidRDefault="001F67AA" w:rsidP="00DC614F">
      <w:pPr>
        <w:tabs>
          <w:tab w:val="left" w:pos="720"/>
        </w:tabs>
        <w:spacing w:after="0" w:line="360" w:lineRule="auto"/>
        <w:ind w:right="-539" w:firstLine="1418"/>
        <w:jc w:val="both"/>
        <w:rPr>
          <w:rFonts w:ascii="Book Antiqua" w:hAnsi="Book Antiqua" w:cs="TimesNewRomanPSMT"/>
          <w:bCs/>
          <w:sz w:val="24"/>
          <w:szCs w:val="24"/>
        </w:rPr>
      </w:pPr>
    </w:p>
    <w:p w14:paraId="37A953F6" w14:textId="0103CCC8" w:rsidR="001F67AA" w:rsidRDefault="001F67AA" w:rsidP="00DC614F">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É, a bem da verdade, a garantia de que todos os conflitos estejam solucionados pela lei, não podendo o agente estatal praticar condutas que considere devidas, sem que haja embasamento legal específico, bem como deixar de praticar ato administrativo obrigatório expressamente previsto em lei. </w:t>
      </w:r>
    </w:p>
    <w:p w14:paraId="09D3D745" w14:textId="1EF637E7" w:rsidR="001F67AA" w:rsidRDefault="001F67AA" w:rsidP="00DC614F">
      <w:pPr>
        <w:tabs>
          <w:tab w:val="left" w:pos="720"/>
        </w:tabs>
        <w:spacing w:after="0" w:line="360" w:lineRule="auto"/>
        <w:ind w:right="-539" w:firstLine="1418"/>
        <w:jc w:val="both"/>
        <w:rPr>
          <w:rFonts w:ascii="Book Antiqua" w:hAnsi="Book Antiqua" w:cs="TimesNewRomanPSMT"/>
          <w:bCs/>
          <w:sz w:val="24"/>
          <w:szCs w:val="24"/>
        </w:rPr>
      </w:pPr>
    </w:p>
    <w:p w14:paraId="66CB62FC" w14:textId="5AF79219" w:rsidR="001F67AA" w:rsidRDefault="001F67AA" w:rsidP="00DC614F">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Daí que, havendo descumprimento expressa da norma legal, este comportamento omisso de deixar de praticar conduta obrigatória fixada em dispositivo legal enseja a responsabilização civil-administrativa do gestor, conforme artigo 11, </w:t>
      </w:r>
      <w:r>
        <w:rPr>
          <w:rFonts w:ascii="Book Antiqua" w:hAnsi="Book Antiqua" w:cs="TimesNewRomanPSMT"/>
          <w:bCs/>
          <w:i/>
          <w:iCs/>
          <w:sz w:val="24"/>
          <w:szCs w:val="24"/>
        </w:rPr>
        <w:t>caput</w:t>
      </w:r>
      <w:r w:rsidR="00300C08">
        <w:rPr>
          <w:rFonts w:ascii="Book Antiqua" w:hAnsi="Book Antiqua" w:cs="TimesNewRomanPSMT"/>
          <w:bCs/>
          <w:i/>
          <w:iCs/>
          <w:sz w:val="24"/>
          <w:szCs w:val="24"/>
        </w:rPr>
        <w:t xml:space="preserve"> </w:t>
      </w:r>
      <w:r w:rsidR="00300C08">
        <w:rPr>
          <w:rFonts w:ascii="Book Antiqua" w:hAnsi="Book Antiqua" w:cs="TimesNewRomanPSMT"/>
          <w:bCs/>
          <w:sz w:val="24"/>
          <w:szCs w:val="24"/>
        </w:rPr>
        <w:t>c/c inciso II,</w:t>
      </w:r>
      <w:r>
        <w:rPr>
          <w:rFonts w:ascii="Book Antiqua" w:hAnsi="Book Antiqua" w:cs="TimesNewRomanPSMT"/>
          <w:bCs/>
          <w:i/>
          <w:iCs/>
          <w:sz w:val="24"/>
          <w:szCs w:val="24"/>
        </w:rPr>
        <w:t xml:space="preserve"> </w:t>
      </w:r>
      <w:r>
        <w:rPr>
          <w:rFonts w:ascii="Book Antiqua" w:hAnsi="Book Antiqua" w:cs="TimesNewRomanPSMT"/>
          <w:bCs/>
          <w:sz w:val="24"/>
          <w:szCs w:val="24"/>
        </w:rPr>
        <w:t xml:space="preserve">da Lei nº </w:t>
      </w:r>
      <w:r w:rsidR="00300C08">
        <w:rPr>
          <w:rFonts w:ascii="Book Antiqua" w:hAnsi="Book Antiqua" w:cs="TimesNewRomanPSMT"/>
          <w:bCs/>
          <w:sz w:val="24"/>
          <w:szCs w:val="24"/>
        </w:rPr>
        <w:t xml:space="preserve">8.429/1992, como se verifica abaixo: </w:t>
      </w:r>
    </w:p>
    <w:p w14:paraId="17A86705" w14:textId="3284EE54" w:rsidR="00300C08" w:rsidRDefault="00300C08" w:rsidP="00DC614F">
      <w:pPr>
        <w:tabs>
          <w:tab w:val="left" w:pos="720"/>
        </w:tabs>
        <w:spacing w:after="0" w:line="360" w:lineRule="auto"/>
        <w:ind w:right="-539" w:firstLine="1418"/>
        <w:jc w:val="both"/>
        <w:rPr>
          <w:rFonts w:ascii="Book Antiqua" w:hAnsi="Book Antiqua" w:cs="TimesNewRomanPSMT"/>
          <w:bCs/>
          <w:sz w:val="24"/>
          <w:szCs w:val="24"/>
        </w:rPr>
      </w:pPr>
    </w:p>
    <w:p w14:paraId="30B7D93E" w14:textId="17C5FADA" w:rsidR="00300C08" w:rsidRDefault="00300C08" w:rsidP="00300C08">
      <w:pPr>
        <w:tabs>
          <w:tab w:val="left" w:pos="720"/>
        </w:tabs>
        <w:spacing w:after="0" w:line="240" w:lineRule="auto"/>
        <w:ind w:left="3119" w:right="-539"/>
        <w:jc w:val="both"/>
        <w:rPr>
          <w:rFonts w:ascii="Book Antiqua" w:hAnsi="Book Antiqua" w:cs="TimesNewRomanPSMT"/>
          <w:bCs/>
          <w:sz w:val="20"/>
          <w:szCs w:val="20"/>
        </w:rPr>
      </w:pPr>
      <w:r w:rsidRPr="00300C08">
        <w:rPr>
          <w:rFonts w:ascii="Book Antiqua" w:hAnsi="Book Antiqua" w:cs="TimesNewRomanPSMT"/>
          <w:bCs/>
          <w:sz w:val="20"/>
          <w:szCs w:val="20"/>
        </w:rPr>
        <w:t>Art. 11. Constitui ato de improbidade administrativa que atenta contra os princípios da administração pública qualquer ação ou omissão que viole os deveres de honestidade, imparcialidade, legalidade, e lealdade às instituições, e notadamente:</w:t>
      </w:r>
    </w:p>
    <w:p w14:paraId="213546A1" w14:textId="484329FC" w:rsidR="00300C08" w:rsidRDefault="00300C08" w:rsidP="00300C08">
      <w:pPr>
        <w:tabs>
          <w:tab w:val="left" w:pos="720"/>
        </w:tabs>
        <w:spacing w:after="0" w:line="240" w:lineRule="auto"/>
        <w:ind w:left="3119" w:right="-539"/>
        <w:jc w:val="both"/>
        <w:rPr>
          <w:rFonts w:ascii="Book Antiqua" w:hAnsi="Book Antiqua" w:cs="TimesNewRomanPSMT"/>
          <w:bCs/>
          <w:sz w:val="20"/>
          <w:szCs w:val="20"/>
        </w:rPr>
      </w:pPr>
      <w:r>
        <w:rPr>
          <w:rFonts w:ascii="Book Antiqua" w:hAnsi="Book Antiqua" w:cs="TimesNewRomanPSMT"/>
          <w:bCs/>
          <w:sz w:val="20"/>
          <w:szCs w:val="20"/>
        </w:rPr>
        <w:t xml:space="preserve">[...] </w:t>
      </w:r>
    </w:p>
    <w:p w14:paraId="53AE835C" w14:textId="798CDEE4" w:rsidR="00300C08" w:rsidRDefault="00300C08" w:rsidP="00300C08">
      <w:pPr>
        <w:tabs>
          <w:tab w:val="left" w:pos="720"/>
        </w:tabs>
        <w:spacing w:after="0" w:line="240" w:lineRule="auto"/>
        <w:ind w:left="3119" w:right="-539"/>
        <w:jc w:val="both"/>
        <w:rPr>
          <w:rFonts w:ascii="Book Antiqua" w:hAnsi="Book Antiqua" w:cs="TimesNewRomanPSMT"/>
          <w:bCs/>
          <w:sz w:val="20"/>
          <w:szCs w:val="20"/>
        </w:rPr>
      </w:pPr>
      <w:r w:rsidRPr="00300C08">
        <w:rPr>
          <w:rFonts w:ascii="Book Antiqua" w:hAnsi="Book Antiqua" w:cs="TimesNewRomanPSMT"/>
          <w:bCs/>
          <w:sz w:val="20"/>
          <w:szCs w:val="20"/>
        </w:rPr>
        <w:t xml:space="preserve">II - </w:t>
      </w:r>
      <w:proofErr w:type="gramStart"/>
      <w:r w:rsidRPr="00300C08">
        <w:rPr>
          <w:rFonts w:ascii="Book Antiqua" w:hAnsi="Book Antiqua" w:cs="TimesNewRomanPSMT"/>
          <w:bCs/>
          <w:sz w:val="20"/>
          <w:szCs w:val="20"/>
        </w:rPr>
        <w:t>retardar ou deixar</w:t>
      </w:r>
      <w:proofErr w:type="gramEnd"/>
      <w:r w:rsidRPr="00300C08">
        <w:rPr>
          <w:rFonts w:ascii="Book Antiqua" w:hAnsi="Book Antiqua" w:cs="TimesNewRomanPSMT"/>
          <w:bCs/>
          <w:sz w:val="20"/>
          <w:szCs w:val="20"/>
        </w:rPr>
        <w:t xml:space="preserve"> de praticar, indevidamente, ato de ofício;</w:t>
      </w:r>
    </w:p>
    <w:p w14:paraId="2C4FC964" w14:textId="0BEDBED9" w:rsidR="00300C08" w:rsidRPr="00300C08" w:rsidRDefault="00300C08" w:rsidP="00300C08">
      <w:pPr>
        <w:tabs>
          <w:tab w:val="left" w:pos="720"/>
        </w:tabs>
        <w:spacing w:after="0" w:line="360" w:lineRule="auto"/>
        <w:ind w:left="3119" w:right="-539"/>
        <w:jc w:val="both"/>
        <w:rPr>
          <w:rFonts w:ascii="Book Antiqua" w:hAnsi="Book Antiqua" w:cs="TimesNewRomanPSMT"/>
          <w:bCs/>
          <w:sz w:val="24"/>
          <w:szCs w:val="24"/>
        </w:rPr>
      </w:pPr>
    </w:p>
    <w:p w14:paraId="3ABF432E" w14:textId="7E83503B" w:rsidR="00300C08" w:rsidRDefault="00300C08" w:rsidP="00300C08">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Pois bem. </w:t>
      </w:r>
    </w:p>
    <w:p w14:paraId="0EA9E7CA" w14:textId="272DF53E" w:rsidR="00300C08" w:rsidRDefault="00300C08" w:rsidP="00300C08">
      <w:pPr>
        <w:tabs>
          <w:tab w:val="left" w:pos="720"/>
        </w:tabs>
        <w:spacing w:after="0" w:line="360" w:lineRule="auto"/>
        <w:ind w:right="-539" w:firstLine="1418"/>
        <w:jc w:val="both"/>
        <w:rPr>
          <w:rFonts w:ascii="Book Antiqua" w:hAnsi="Book Antiqua" w:cs="TimesNewRomanPSMT"/>
          <w:bCs/>
          <w:sz w:val="24"/>
          <w:szCs w:val="24"/>
        </w:rPr>
      </w:pPr>
    </w:p>
    <w:p w14:paraId="759FF75D" w14:textId="32FDF706" w:rsidR="00300C08" w:rsidRDefault="00300C08" w:rsidP="00300C08">
      <w:pPr>
        <w:tabs>
          <w:tab w:val="left" w:pos="720"/>
        </w:tabs>
        <w:spacing w:after="0" w:line="360" w:lineRule="auto"/>
        <w:ind w:right="-539" w:firstLine="1418"/>
        <w:jc w:val="both"/>
        <w:rPr>
          <w:rFonts w:ascii="Book Antiqua" w:hAnsi="Book Antiqua" w:cs="TimesNewRomanPSMT"/>
          <w:b/>
          <w:sz w:val="24"/>
          <w:szCs w:val="24"/>
          <w:u w:val="single"/>
        </w:rPr>
      </w:pPr>
      <w:r>
        <w:rPr>
          <w:rFonts w:ascii="Book Antiqua" w:hAnsi="Book Antiqua" w:cs="TimesNewRomanPSMT"/>
          <w:bCs/>
          <w:sz w:val="24"/>
          <w:szCs w:val="24"/>
        </w:rPr>
        <w:t xml:space="preserve">Na hipótese dos autos, verifica-se que a Lei nº </w:t>
      </w:r>
      <w:r w:rsidRPr="00DC614F">
        <w:rPr>
          <w:rFonts w:ascii="Book Antiqua" w:hAnsi="Book Antiqua" w:cs="TimesNewRomanPSMT"/>
          <w:b/>
          <w:sz w:val="24"/>
          <w:szCs w:val="24"/>
          <w:u w:val="single"/>
        </w:rPr>
        <w:t>13.959/19</w:t>
      </w:r>
      <w:r>
        <w:rPr>
          <w:rFonts w:ascii="Book Antiqua" w:hAnsi="Book Antiqua" w:cs="TimesNewRomanPSMT"/>
          <w:b/>
          <w:sz w:val="24"/>
          <w:szCs w:val="24"/>
          <w:u w:val="single"/>
        </w:rPr>
        <w:t>, aprovada pelo</w:t>
      </w:r>
      <w:r w:rsidRPr="00300C08">
        <w:rPr>
          <w:rFonts w:ascii="Book Antiqua" w:hAnsi="Book Antiqua" w:cs="TimesNewRomanPSMT"/>
          <w:b/>
          <w:sz w:val="24"/>
          <w:szCs w:val="24"/>
          <w:u w:val="single"/>
        </w:rPr>
        <w:t xml:space="preserve"> </w:t>
      </w:r>
      <w:r w:rsidRPr="00DC614F">
        <w:rPr>
          <w:rFonts w:ascii="Book Antiqua" w:hAnsi="Book Antiqua" w:cs="TimesNewRomanPSMT"/>
          <w:b/>
          <w:sz w:val="24"/>
          <w:szCs w:val="24"/>
          <w:u w:val="single"/>
        </w:rPr>
        <w:t>Congresso Nacional 19/12/2019</w:t>
      </w:r>
      <w:r>
        <w:rPr>
          <w:rFonts w:ascii="Book Antiqua" w:hAnsi="Book Antiqua" w:cs="TimesNewRomanPSMT"/>
          <w:b/>
          <w:sz w:val="24"/>
          <w:szCs w:val="24"/>
          <w:u w:val="single"/>
        </w:rPr>
        <w:t xml:space="preserve"> e com vigência imediata</w:t>
      </w:r>
      <w:r w:rsidRPr="00DC614F">
        <w:rPr>
          <w:rFonts w:ascii="Book Antiqua" w:hAnsi="Book Antiqua" w:cs="TimesNewRomanPSMT"/>
          <w:b/>
          <w:sz w:val="24"/>
          <w:szCs w:val="24"/>
          <w:u w:val="single"/>
        </w:rPr>
        <w:t>, institui</w:t>
      </w:r>
      <w:r>
        <w:rPr>
          <w:rFonts w:ascii="Book Antiqua" w:hAnsi="Book Antiqua" w:cs="TimesNewRomanPSMT"/>
          <w:b/>
          <w:sz w:val="24"/>
          <w:szCs w:val="24"/>
          <w:u w:val="single"/>
        </w:rPr>
        <w:t>u</w:t>
      </w:r>
      <w:r w:rsidRPr="00DC614F">
        <w:rPr>
          <w:rFonts w:ascii="Book Antiqua" w:hAnsi="Book Antiqua" w:cs="TimesNewRomanPSMT"/>
          <w:b/>
          <w:sz w:val="24"/>
          <w:szCs w:val="24"/>
          <w:u w:val="single"/>
        </w:rPr>
        <w:t xml:space="preserve"> o novo Exame </w:t>
      </w:r>
      <w:r w:rsidRPr="00DC614F">
        <w:rPr>
          <w:rFonts w:ascii="Book Antiqua" w:hAnsi="Book Antiqua" w:cs="TimesNewRomanPSMT"/>
          <w:b/>
          <w:sz w:val="24"/>
          <w:szCs w:val="24"/>
          <w:u w:val="single"/>
        </w:rPr>
        <w:lastRenderedPageBreak/>
        <w:t>Nacional de Revalidação de Diplomas Médicos por Instituição de Educação Superior Estrangeira – “Revalida”.</w:t>
      </w:r>
    </w:p>
    <w:p w14:paraId="53FA6EE1" w14:textId="77777777" w:rsidR="004B34E0" w:rsidRDefault="004B34E0" w:rsidP="00300C08">
      <w:pPr>
        <w:tabs>
          <w:tab w:val="left" w:pos="720"/>
        </w:tabs>
        <w:spacing w:after="0" w:line="360" w:lineRule="auto"/>
        <w:ind w:right="-539" w:firstLine="1418"/>
        <w:jc w:val="both"/>
        <w:rPr>
          <w:rFonts w:ascii="Book Antiqua" w:hAnsi="Book Antiqua" w:cs="TimesNewRomanPSMT"/>
          <w:b/>
          <w:sz w:val="24"/>
          <w:szCs w:val="24"/>
          <w:u w:val="single"/>
        </w:rPr>
      </w:pPr>
    </w:p>
    <w:p w14:paraId="58F5BF45" w14:textId="276F7CDD" w:rsidR="00300C08" w:rsidRDefault="00300C08" w:rsidP="00300C08">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Assim, no novel diploma normativo, estabeleceu-se algumas mudanças em relação ao certame realizado até ano de 2017, quais sejam: a) </w:t>
      </w:r>
      <w:r w:rsidRPr="00300C08">
        <w:rPr>
          <w:rFonts w:ascii="Book Antiqua" w:hAnsi="Book Antiqua" w:cs="TimesNewRomanPSMT"/>
          <w:bCs/>
          <w:sz w:val="24"/>
          <w:szCs w:val="24"/>
        </w:rPr>
        <w:t>realiza</w:t>
      </w:r>
      <w:r>
        <w:rPr>
          <w:rFonts w:ascii="Book Antiqua" w:hAnsi="Book Antiqua" w:cs="TimesNewRomanPSMT"/>
          <w:bCs/>
          <w:sz w:val="24"/>
          <w:szCs w:val="24"/>
        </w:rPr>
        <w:t>ção obrigatória</w:t>
      </w:r>
      <w:r w:rsidRPr="00300C08">
        <w:rPr>
          <w:rFonts w:ascii="Book Antiqua" w:hAnsi="Book Antiqua" w:cs="TimesNewRomanPSMT"/>
          <w:bCs/>
          <w:sz w:val="24"/>
          <w:szCs w:val="24"/>
        </w:rPr>
        <w:t xml:space="preserve"> duas vezes ao ano</w:t>
      </w:r>
      <w:r>
        <w:rPr>
          <w:rFonts w:ascii="Book Antiqua" w:hAnsi="Book Antiqua" w:cs="TimesNewRomanPSMT"/>
          <w:bCs/>
          <w:sz w:val="24"/>
          <w:szCs w:val="24"/>
        </w:rPr>
        <w:t xml:space="preserve">; bem como </w:t>
      </w:r>
      <w:r w:rsidRPr="00300C08">
        <w:rPr>
          <w:rFonts w:ascii="Book Antiqua" w:hAnsi="Book Antiqua" w:cs="TimesNewRomanPSMT"/>
          <w:bCs/>
          <w:sz w:val="24"/>
          <w:szCs w:val="24"/>
        </w:rPr>
        <w:t>b) O edital deverá ser publicado em até 60 dias antes do exame</w:t>
      </w:r>
      <w:r>
        <w:rPr>
          <w:rFonts w:ascii="Book Antiqua" w:hAnsi="Book Antiqua" w:cs="TimesNewRomanPSMT"/>
          <w:bCs/>
          <w:sz w:val="24"/>
          <w:szCs w:val="24"/>
        </w:rPr>
        <w:t xml:space="preserve">, com base na leitura do artigo 2º, §4º da Lei nº 13.959/2019, nos seguintes termos: </w:t>
      </w:r>
    </w:p>
    <w:p w14:paraId="7B15EE3E" w14:textId="1361B710" w:rsidR="00300C08" w:rsidRDefault="00300C08" w:rsidP="00300C08">
      <w:pPr>
        <w:tabs>
          <w:tab w:val="left" w:pos="720"/>
        </w:tabs>
        <w:spacing w:after="0" w:line="360" w:lineRule="auto"/>
        <w:ind w:right="-539" w:firstLine="1418"/>
        <w:jc w:val="both"/>
        <w:rPr>
          <w:rFonts w:ascii="Book Antiqua" w:hAnsi="Book Antiqua" w:cs="TimesNewRomanPSMT"/>
          <w:bCs/>
          <w:sz w:val="24"/>
          <w:szCs w:val="24"/>
        </w:rPr>
      </w:pPr>
    </w:p>
    <w:p w14:paraId="26B8A214" w14:textId="11F53431" w:rsidR="00300C08" w:rsidRPr="00300C08" w:rsidRDefault="00300C08" w:rsidP="00300C08">
      <w:pPr>
        <w:tabs>
          <w:tab w:val="left" w:pos="720"/>
        </w:tabs>
        <w:spacing w:after="0" w:line="240" w:lineRule="auto"/>
        <w:ind w:left="3119" w:right="-539"/>
        <w:jc w:val="both"/>
        <w:rPr>
          <w:rFonts w:ascii="Book Antiqua" w:hAnsi="Book Antiqua" w:cs="Arial"/>
          <w:color w:val="000000"/>
          <w:sz w:val="20"/>
          <w:szCs w:val="20"/>
        </w:rPr>
      </w:pPr>
      <w:r w:rsidRPr="00300C08">
        <w:rPr>
          <w:rFonts w:ascii="Book Antiqua" w:hAnsi="Book Antiqua" w:cs="Arial"/>
          <w:color w:val="000000"/>
          <w:sz w:val="20"/>
          <w:szCs w:val="20"/>
        </w:rPr>
        <w:t>Art. 2</w:t>
      </w:r>
      <w:proofErr w:type="gramStart"/>
      <w:r w:rsidRPr="00300C08">
        <w:rPr>
          <w:rFonts w:ascii="Book Antiqua" w:hAnsi="Book Antiqua" w:cs="Arial"/>
          <w:color w:val="000000"/>
          <w:sz w:val="20"/>
          <w:szCs w:val="20"/>
        </w:rPr>
        <w:t>º</w:t>
      </w:r>
      <w:r w:rsidRPr="00300C08">
        <w:rPr>
          <w:rFonts w:ascii="Book Antiqua" w:hAnsi="Book Antiqua" w:cs="Arial"/>
          <w:b/>
          <w:bCs/>
          <w:color w:val="000000"/>
          <w:sz w:val="20"/>
          <w:szCs w:val="20"/>
        </w:rPr>
        <w:t>  </w:t>
      </w:r>
      <w:r w:rsidRPr="00300C08">
        <w:rPr>
          <w:rFonts w:ascii="Book Antiqua" w:hAnsi="Book Antiqua" w:cs="Arial"/>
          <w:color w:val="000000"/>
          <w:sz w:val="20"/>
          <w:szCs w:val="20"/>
        </w:rPr>
        <w:t>O</w:t>
      </w:r>
      <w:proofErr w:type="gramEnd"/>
      <w:r w:rsidRPr="00300C08">
        <w:rPr>
          <w:rFonts w:ascii="Book Antiqua" w:hAnsi="Book Antiqua" w:cs="Arial"/>
          <w:color w:val="000000"/>
          <w:sz w:val="20"/>
          <w:szCs w:val="20"/>
        </w:rPr>
        <w:t xml:space="preserve"> Revalida tem os seguintes objetivos:</w:t>
      </w:r>
    </w:p>
    <w:p w14:paraId="06DFFC51" w14:textId="12E5E042" w:rsidR="00300C08" w:rsidRPr="00300C08" w:rsidRDefault="00300C08" w:rsidP="00300C08">
      <w:pPr>
        <w:tabs>
          <w:tab w:val="left" w:pos="720"/>
        </w:tabs>
        <w:spacing w:after="0" w:line="240" w:lineRule="auto"/>
        <w:ind w:left="3119" w:right="-539"/>
        <w:jc w:val="both"/>
        <w:rPr>
          <w:rFonts w:ascii="Book Antiqua" w:hAnsi="Book Antiqua" w:cs="Arial"/>
          <w:color w:val="000000"/>
          <w:sz w:val="20"/>
          <w:szCs w:val="20"/>
        </w:rPr>
      </w:pPr>
      <w:r w:rsidRPr="00300C08">
        <w:rPr>
          <w:rFonts w:ascii="Book Antiqua" w:hAnsi="Book Antiqua" w:cs="Arial"/>
          <w:color w:val="000000"/>
          <w:sz w:val="20"/>
          <w:szCs w:val="20"/>
        </w:rPr>
        <w:t xml:space="preserve">[...] </w:t>
      </w:r>
    </w:p>
    <w:p w14:paraId="17D907A4" w14:textId="626D06EF" w:rsidR="00300C08" w:rsidRPr="00300C08" w:rsidRDefault="00300C08" w:rsidP="00300C08">
      <w:pPr>
        <w:tabs>
          <w:tab w:val="left" w:pos="720"/>
        </w:tabs>
        <w:spacing w:after="0" w:line="240" w:lineRule="auto"/>
        <w:ind w:left="3119" w:right="-539"/>
        <w:jc w:val="both"/>
        <w:rPr>
          <w:rFonts w:ascii="Book Antiqua" w:hAnsi="Book Antiqua" w:cs="TimesNewRomanPSMT"/>
          <w:bCs/>
          <w:sz w:val="20"/>
          <w:szCs w:val="20"/>
        </w:rPr>
      </w:pPr>
      <w:r w:rsidRPr="00300C08">
        <w:rPr>
          <w:rFonts w:ascii="Book Antiqua" w:hAnsi="Book Antiqua" w:cs="TimesNewRomanPSMT"/>
          <w:bCs/>
          <w:sz w:val="20"/>
          <w:szCs w:val="20"/>
        </w:rPr>
        <w:t>§ 4</w:t>
      </w:r>
      <w:proofErr w:type="gramStart"/>
      <w:r w:rsidRPr="00300C08">
        <w:rPr>
          <w:rFonts w:ascii="Book Antiqua" w:hAnsi="Book Antiqua" w:cs="TimesNewRomanPSMT"/>
          <w:bCs/>
          <w:sz w:val="20"/>
          <w:szCs w:val="20"/>
        </w:rPr>
        <w:t>º  O</w:t>
      </w:r>
      <w:proofErr w:type="gramEnd"/>
      <w:r w:rsidRPr="00300C08">
        <w:rPr>
          <w:rFonts w:ascii="Book Antiqua" w:hAnsi="Book Antiqua" w:cs="TimesNewRomanPSMT"/>
          <w:bCs/>
          <w:sz w:val="20"/>
          <w:szCs w:val="20"/>
        </w:rPr>
        <w:t xml:space="preserve"> Revalida será aplicado semestralmente, na forma de edital a ser publicado em até 60 (sessenta) dias antes da realização do exame escrito.</w:t>
      </w:r>
    </w:p>
    <w:p w14:paraId="2C18D625" w14:textId="223CF6B6" w:rsidR="00300C08" w:rsidRDefault="00300C08" w:rsidP="00300C08">
      <w:pPr>
        <w:tabs>
          <w:tab w:val="left" w:pos="720"/>
        </w:tabs>
        <w:spacing w:after="0" w:line="240" w:lineRule="auto"/>
        <w:ind w:right="-539"/>
        <w:jc w:val="both"/>
        <w:rPr>
          <w:rFonts w:ascii="Book Antiqua" w:hAnsi="Book Antiqua" w:cs="TimesNewRomanPSMT"/>
          <w:bCs/>
          <w:sz w:val="24"/>
          <w:szCs w:val="24"/>
        </w:rPr>
      </w:pPr>
    </w:p>
    <w:p w14:paraId="17D16B01" w14:textId="338D524B" w:rsidR="00300C08" w:rsidRDefault="00300C08" w:rsidP="00300C08">
      <w:pPr>
        <w:tabs>
          <w:tab w:val="left" w:pos="720"/>
        </w:tabs>
        <w:spacing w:after="0" w:line="360" w:lineRule="auto"/>
        <w:ind w:right="-539" w:firstLine="1418"/>
        <w:jc w:val="both"/>
        <w:rPr>
          <w:rFonts w:ascii="Book Antiqua" w:hAnsi="Book Antiqua" w:cs="TimesNewRomanPSMT"/>
          <w:b/>
          <w:sz w:val="24"/>
          <w:szCs w:val="24"/>
          <w:u w:val="single"/>
        </w:rPr>
      </w:pPr>
      <w:r w:rsidRPr="00E779E3">
        <w:rPr>
          <w:rFonts w:ascii="Book Antiqua" w:hAnsi="Book Antiqua" w:cs="TimesNewRomanPSMT"/>
          <w:b/>
          <w:sz w:val="24"/>
          <w:szCs w:val="24"/>
          <w:u w:val="single"/>
        </w:rPr>
        <w:t xml:space="preserve">Contudo, no semestre 2020.01 não houve qualquer movimentação ou indícios de </w:t>
      </w:r>
      <w:r w:rsidR="00E779E3" w:rsidRPr="00E779E3">
        <w:rPr>
          <w:rFonts w:ascii="Book Antiqua" w:hAnsi="Book Antiqua" w:cs="TimesNewRomanPSMT"/>
          <w:b/>
          <w:sz w:val="24"/>
          <w:szCs w:val="24"/>
          <w:u w:val="single"/>
        </w:rPr>
        <w:t xml:space="preserve">preparação para ser realizado o exame do “Revalida”, tampouco houve a publicação do edital do certame em até 60 (sessenta) dias antes de sua ocorrência. </w:t>
      </w:r>
    </w:p>
    <w:p w14:paraId="4F9ADC37" w14:textId="02FF0313" w:rsidR="00E779E3" w:rsidRDefault="00E779E3" w:rsidP="00300C08">
      <w:pPr>
        <w:tabs>
          <w:tab w:val="left" w:pos="720"/>
        </w:tabs>
        <w:spacing w:after="0" w:line="360" w:lineRule="auto"/>
        <w:ind w:right="-539" w:firstLine="1418"/>
        <w:jc w:val="both"/>
        <w:rPr>
          <w:rFonts w:ascii="Book Antiqua" w:hAnsi="Book Antiqua" w:cs="TimesNewRomanPSMT"/>
          <w:b/>
          <w:sz w:val="24"/>
          <w:szCs w:val="24"/>
          <w:u w:val="single"/>
        </w:rPr>
      </w:pPr>
    </w:p>
    <w:p w14:paraId="5A2925A9" w14:textId="77777777" w:rsidR="00E779E3" w:rsidRDefault="00E779E3" w:rsidP="00300C08">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Ora, Douto (a) Julgador (a), como houve um ato omissivo manifestamente ilegal por parte dos Réus, em especial do 2º Réu, titular da pasta de educação federal, necessária a declaração de tal conduta omissiva por este M. M. Juízo, bem como determine-se, continuamente, a sua elaboração, em respeito ao princípio da legalidade. </w:t>
      </w:r>
    </w:p>
    <w:p w14:paraId="693E2A16" w14:textId="77777777" w:rsidR="00E779E3" w:rsidRDefault="00E779E3" w:rsidP="00300C08">
      <w:pPr>
        <w:tabs>
          <w:tab w:val="left" w:pos="720"/>
        </w:tabs>
        <w:spacing w:after="0" w:line="360" w:lineRule="auto"/>
        <w:ind w:right="-539" w:firstLine="1418"/>
        <w:jc w:val="both"/>
        <w:rPr>
          <w:rFonts w:ascii="Book Antiqua" w:hAnsi="Book Antiqua" w:cs="TimesNewRomanPSMT"/>
          <w:bCs/>
          <w:sz w:val="24"/>
          <w:szCs w:val="24"/>
        </w:rPr>
      </w:pPr>
    </w:p>
    <w:p w14:paraId="25CD905C" w14:textId="77777777" w:rsidR="00E779E3" w:rsidRDefault="00E779E3" w:rsidP="00300C08">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A partir da leitura da norma supracitada, chega-se a conclusão que não há espaço para interpretação do gestor, tampouco a possibilidade desse de se escusar em cumprir o mandamento normativo, vez que há subordinação a lei, tratando-se ato administrativo vinculado e de obrigatória realização. </w:t>
      </w:r>
    </w:p>
    <w:p w14:paraId="481F74DC" w14:textId="77777777" w:rsidR="00E779E3" w:rsidRDefault="00E779E3" w:rsidP="00300C08">
      <w:pPr>
        <w:tabs>
          <w:tab w:val="left" w:pos="720"/>
        </w:tabs>
        <w:spacing w:after="0" w:line="360" w:lineRule="auto"/>
        <w:ind w:right="-539" w:firstLine="1418"/>
        <w:jc w:val="both"/>
        <w:rPr>
          <w:rFonts w:ascii="Book Antiqua" w:hAnsi="Book Antiqua" w:cs="TimesNewRomanPSMT"/>
          <w:bCs/>
          <w:sz w:val="24"/>
          <w:szCs w:val="24"/>
        </w:rPr>
      </w:pPr>
    </w:p>
    <w:p w14:paraId="1868063E" w14:textId="77777777" w:rsidR="00E779E3" w:rsidRDefault="00E779E3" w:rsidP="00300C08">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lastRenderedPageBreak/>
        <w:t xml:space="preserve">Não havendo, portanto, seu cumprimento, devem ser os administradores, ora 1º e 2º Réus, submetidos às sanções, penais e cominações previstas em lei, notadamente sua responsabilização pessoal, em casos de dolo ou má-fé. </w:t>
      </w:r>
    </w:p>
    <w:p w14:paraId="27349E06" w14:textId="77777777" w:rsidR="00E779E3" w:rsidRDefault="00E779E3" w:rsidP="00300C08">
      <w:pPr>
        <w:tabs>
          <w:tab w:val="left" w:pos="720"/>
        </w:tabs>
        <w:spacing w:after="0" w:line="360" w:lineRule="auto"/>
        <w:ind w:right="-539" w:firstLine="1418"/>
        <w:jc w:val="both"/>
        <w:rPr>
          <w:rFonts w:ascii="Book Antiqua" w:hAnsi="Book Antiqua" w:cs="TimesNewRomanPSMT"/>
          <w:bCs/>
          <w:sz w:val="24"/>
          <w:szCs w:val="24"/>
        </w:rPr>
      </w:pPr>
    </w:p>
    <w:p w14:paraId="0C25A242" w14:textId="7C5038E0" w:rsidR="00E779E3" w:rsidRDefault="00E779E3" w:rsidP="00300C08">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Não bastassem tais alegações, sabe-se que o </w:t>
      </w:r>
      <w:r w:rsidRPr="00E779E3">
        <w:rPr>
          <w:rFonts w:ascii="Book Antiqua" w:hAnsi="Book Antiqua" w:cs="TimesNewRomanPSMT"/>
          <w:bCs/>
          <w:sz w:val="24"/>
          <w:szCs w:val="24"/>
        </w:rPr>
        <w:t>Exame Nacional de Revalidação de Diplomas Médicos Expedidos por Instituição de Educação Superior Estrangeira</w:t>
      </w:r>
      <w:r>
        <w:rPr>
          <w:rFonts w:ascii="Book Antiqua" w:hAnsi="Book Antiqua" w:cs="TimesNewRomanPSMT"/>
          <w:bCs/>
          <w:sz w:val="24"/>
          <w:szCs w:val="24"/>
        </w:rPr>
        <w:t xml:space="preserve"> – “</w:t>
      </w:r>
      <w:r w:rsidRPr="00E779E3">
        <w:rPr>
          <w:rFonts w:ascii="Book Antiqua" w:hAnsi="Book Antiqua" w:cs="TimesNewRomanPSMT"/>
          <w:bCs/>
          <w:sz w:val="24"/>
          <w:szCs w:val="24"/>
        </w:rPr>
        <w:t>Revalida</w:t>
      </w:r>
      <w:r>
        <w:rPr>
          <w:rFonts w:ascii="Book Antiqua" w:hAnsi="Book Antiqua" w:cs="TimesNewRomanPSMT"/>
          <w:bCs/>
          <w:sz w:val="24"/>
          <w:szCs w:val="24"/>
        </w:rPr>
        <w:t xml:space="preserve">” possui a finalidade de </w:t>
      </w:r>
      <w:r w:rsidRPr="00E779E3">
        <w:rPr>
          <w:rFonts w:ascii="Book Antiqua" w:hAnsi="Book Antiqua" w:cs="TimesNewRomanPSMT"/>
          <w:bCs/>
          <w:sz w:val="24"/>
          <w:szCs w:val="24"/>
        </w:rPr>
        <w:t>incrementar a prestação de serviços médicos no território nacional e garantir a regularidade da revalidação de diplomas médicos expedidos por instituição de educação superior estrangeira</w:t>
      </w:r>
      <w:r>
        <w:rPr>
          <w:rFonts w:ascii="Book Antiqua" w:hAnsi="Book Antiqua" w:cs="TimesNewRomanPSMT"/>
          <w:bCs/>
          <w:sz w:val="24"/>
          <w:szCs w:val="24"/>
        </w:rPr>
        <w:t xml:space="preserve">, fazendo com que estes profissionais possam desempenhar algumas de suas atividades na rede pública de saúde. </w:t>
      </w:r>
    </w:p>
    <w:p w14:paraId="2CA2F50B" w14:textId="029F7C32" w:rsidR="00E779E3" w:rsidRDefault="00E779E3" w:rsidP="00300C08">
      <w:pPr>
        <w:tabs>
          <w:tab w:val="left" w:pos="720"/>
        </w:tabs>
        <w:spacing w:after="0" w:line="360" w:lineRule="auto"/>
        <w:ind w:right="-539" w:firstLine="1418"/>
        <w:jc w:val="both"/>
        <w:rPr>
          <w:rFonts w:ascii="Book Antiqua" w:hAnsi="Book Antiqua" w:cs="TimesNewRomanPSMT"/>
          <w:bCs/>
          <w:sz w:val="24"/>
          <w:szCs w:val="24"/>
        </w:rPr>
      </w:pPr>
    </w:p>
    <w:p w14:paraId="3B6C2B6F" w14:textId="51275E35" w:rsidR="00E779E3" w:rsidRPr="002243A7" w:rsidRDefault="00E779E3" w:rsidP="00300C08">
      <w:pPr>
        <w:tabs>
          <w:tab w:val="left" w:pos="720"/>
        </w:tabs>
        <w:spacing w:after="0" w:line="360" w:lineRule="auto"/>
        <w:ind w:right="-539" w:firstLine="1418"/>
        <w:jc w:val="both"/>
        <w:rPr>
          <w:rFonts w:ascii="Book Antiqua" w:hAnsi="Book Antiqua" w:cs="TimesNewRomanPSMT"/>
          <w:b/>
          <w:sz w:val="24"/>
          <w:szCs w:val="24"/>
          <w:u w:val="single"/>
        </w:rPr>
      </w:pPr>
      <w:r w:rsidRPr="002243A7">
        <w:rPr>
          <w:rFonts w:ascii="Book Antiqua" w:hAnsi="Book Antiqua" w:cs="TimesNewRomanPSMT"/>
          <w:b/>
          <w:sz w:val="24"/>
          <w:szCs w:val="24"/>
          <w:u w:val="single"/>
        </w:rPr>
        <w:t xml:space="preserve">Ora, no momento delicados de pandemia em que assola o Estado brasileiro, não seria </w:t>
      </w:r>
      <w:r w:rsidR="002243A7" w:rsidRPr="002243A7">
        <w:rPr>
          <w:rFonts w:ascii="Book Antiqua" w:hAnsi="Book Antiqua" w:cs="TimesNewRomanPSMT"/>
          <w:b/>
          <w:sz w:val="24"/>
          <w:szCs w:val="24"/>
          <w:u w:val="single"/>
        </w:rPr>
        <w:t xml:space="preserve">por demais verificar que o ato omissivo dos Réus refletem </w:t>
      </w:r>
      <w:r w:rsidR="002243A7">
        <w:rPr>
          <w:rFonts w:ascii="Book Antiqua" w:hAnsi="Book Antiqua" w:cs="TimesNewRomanPSMT"/>
          <w:b/>
          <w:sz w:val="24"/>
          <w:szCs w:val="24"/>
          <w:u w:val="single"/>
        </w:rPr>
        <w:t xml:space="preserve">negativamente </w:t>
      </w:r>
      <w:r w:rsidR="002243A7" w:rsidRPr="002243A7">
        <w:rPr>
          <w:rFonts w:ascii="Book Antiqua" w:hAnsi="Book Antiqua" w:cs="TimesNewRomanPSMT"/>
          <w:b/>
          <w:sz w:val="24"/>
          <w:szCs w:val="24"/>
          <w:u w:val="single"/>
        </w:rPr>
        <w:t xml:space="preserve">na política pública de saúde em combate ao </w:t>
      </w:r>
      <w:r w:rsidR="002243A7" w:rsidRPr="002243A7">
        <w:rPr>
          <w:rFonts w:ascii="Book Antiqua" w:hAnsi="Book Antiqua" w:cs="TimesNewRomanPSMT"/>
          <w:b/>
          <w:i/>
          <w:iCs/>
          <w:sz w:val="24"/>
          <w:szCs w:val="24"/>
          <w:u w:val="single"/>
        </w:rPr>
        <w:t>COVID-19</w:t>
      </w:r>
      <w:r w:rsidR="002243A7" w:rsidRPr="002243A7">
        <w:rPr>
          <w:rFonts w:ascii="Book Antiqua" w:hAnsi="Book Antiqua" w:cs="TimesNewRomanPSMT"/>
          <w:b/>
          <w:sz w:val="24"/>
          <w:szCs w:val="24"/>
          <w:u w:val="single"/>
        </w:rPr>
        <w:t xml:space="preserve">, pois, se tivesse feito e obedecido os mandamentos legais,, haver-se-iam mais profissionais de saúde cadastrados no Sistema Único de Saúde capazes de tratar, apaziguar e medicar inúmeros pacientes em leitos de centros médicos públicos. </w:t>
      </w:r>
    </w:p>
    <w:p w14:paraId="44BCBBEF" w14:textId="17829911" w:rsidR="002243A7" w:rsidRDefault="002243A7" w:rsidP="00300C08">
      <w:pPr>
        <w:tabs>
          <w:tab w:val="left" w:pos="720"/>
        </w:tabs>
        <w:spacing w:after="0" w:line="360" w:lineRule="auto"/>
        <w:ind w:right="-539" w:firstLine="1418"/>
        <w:jc w:val="both"/>
        <w:rPr>
          <w:rFonts w:ascii="Book Antiqua" w:hAnsi="Book Antiqua" w:cs="TimesNewRomanPSMT"/>
          <w:bCs/>
          <w:sz w:val="24"/>
          <w:szCs w:val="24"/>
        </w:rPr>
      </w:pPr>
    </w:p>
    <w:p w14:paraId="0836E178" w14:textId="47EDE9DD" w:rsidR="002243A7" w:rsidRDefault="002243A7" w:rsidP="00300C08">
      <w:pPr>
        <w:tabs>
          <w:tab w:val="left" w:pos="720"/>
        </w:tabs>
        <w:spacing w:after="0" w:line="360" w:lineRule="auto"/>
        <w:ind w:right="-539" w:firstLine="1418"/>
        <w:jc w:val="both"/>
        <w:rPr>
          <w:rFonts w:ascii="Book Antiqua" w:hAnsi="Book Antiqua" w:cs="TimesNewRomanPSMT"/>
          <w:bCs/>
          <w:sz w:val="24"/>
          <w:szCs w:val="24"/>
        </w:rPr>
      </w:pPr>
      <w:r w:rsidRPr="002243A7">
        <w:rPr>
          <w:rFonts w:ascii="Book Antiqua" w:hAnsi="Book Antiqua" w:cs="TimesNewRomanPSMT"/>
          <w:bCs/>
          <w:sz w:val="24"/>
          <w:szCs w:val="24"/>
        </w:rPr>
        <w:t>Para além de demonstrar a ilegalidade do ato</w:t>
      </w:r>
      <w:r>
        <w:rPr>
          <w:rFonts w:ascii="Book Antiqua" w:hAnsi="Book Antiqua" w:cs="TimesNewRomanPSMT"/>
          <w:bCs/>
          <w:sz w:val="24"/>
          <w:szCs w:val="24"/>
        </w:rPr>
        <w:t xml:space="preserve"> omissivo</w:t>
      </w:r>
      <w:r w:rsidRPr="002243A7">
        <w:rPr>
          <w:rFonts w:ascii="Book Antiqua" w:hAnsi="Book Antiqua" w:cs="TimesNewRomanPSMT"/>
          <w:bCs/>
          <w:sz w:val="24"/>
          <w:szCs w:val="24"/>
        </w:rPr>
        <w:t xml:space="preserve">, a medida revela-se ato rasteiro, em evidente situação de desprezo ao desenvolvimento do país, porquanto a </w:t>
      </w:r>
      <w:proofErr w:type="gramStart"/>
      <w:r w:rsidRPr="002243A7">
        <w:rPr>
          <w:rFonts w:ascii="Book Antiqua" w:hAnsi="Book Antiqua" w:cs="TimesNewRomanPSMT"/>
          <w:bCs/>
          <w:sz w:val="24"/>
          <w:szCs w:val="24"/>
        </w:rPr>
        <w:t xml:space="preserve">falta </w:t>
      </w:r>
      <w:r>
        <w:rPr>
          <w:rFonts w:ascii="Book Antiqua" w:hAnsi="Book Antiqua" w:cs="TimesNewRomanPSMT"/>
          <w:bCs/>
          <w:sz w:val="24"/>
          <w:szCs w:val="24"/>
        </w:rPr>
        <w:t>profissionais</w:t>
      </w:r>
      <w:proofErr w:type="gramEnd"/>
      <w:r>
        <w:rPr>
          <w:rFonts w:ascii="Book Antiqua" w:hAnsi="Book Antiqua" w:cs="TimesNewRomanPSMT"/>
          <w:bCs/>
          <w:sz w:val="24"/>
          <w:szCs w:val="24"/>
        </w:rPr>
        <w:t xml:space="preserve"> de saúde devidamente habilitados</w:t>
      </w:r>
      <w:r w:rsidRPr="002243A7">
        <w:rPr>
          <w:rFonts w:ascii="Book Antiqua" w:hAnsi="Book Antiqua" w:cs="TimesNewRomanPSMT"/>
          <w:bCs/>
          <w:sz w:val="24"/>
          <w:szCs w:val="24"/>
        </w:rPr>
        <w:t xml:space="preserve"> desagua diretamente no atrofiamento social</w:t>
      </w:r>
      <w:r>
        <w:rPr>
          <w:rFonts w:ascii="Book Antiqua" w:hAnsi="Book Antiqua" w:cs="TimesNewRomanPSMT"/>
          <w:bCs/>
          <w:sz w:val="24"/>
          <w:szCs w:val="24"/>
        </w:rPr>
        <w:t xml:space="preserve"> e sanitário</w:t>
      </w:r>
      <w:r w:rsidRPr="002243A7">
        <w:rPr>
          <w:rFonts w:ascii="Book Antiqua" w:hAnsi="Book Antiqua" w:cs="TimesNewRomanPSMT"/>
          <w:bCs/>
          <w:sz w:val="24"/>
          <w:szCs w:val="24"/>
        </w:rPr>
        <w:t xml:space="preserve"> da coletividade.</w:t>
      </w:r>
    </w:p>
    <w:p w14:paraId="0D31A00D" w14:textId="43D5C141" w:rsidR="002243A7" w:rsidRPr="002243A7" w:rsidRDefault="002243A7" w:rsidP="002243A7">
      <w:pPr>
        <w:tabs>
          <w:tab w:val="left" w:pos="720"/>
        </w:tabs>
        <w:spacing w:after="0" w:line="360" w:lineRule="auto"/>
        <w:ind w:right="-539" w:firstLine="1418"/>
        <w:jc w:val="both"/>
        <w:rPr>
          <w:rFonts w:ascii="Book Antiqua" w:hAnsi="Book Antiqua" w:cs="TimesNewRomanPSMT"/>
          <w:bCs/>
          <w:sz w:val="24"/>
          <w:szCs w:val="24"/>
        </w:rPr>
      </w:pPr>
    </w:p>
    <w:p w14:paraId="53BC4EE7" w14:textId="77777777" w:rsidR="002243A7" w:rsidRPr="002243A7" w:rsidRDefault="002243A7" w:rsidP="002243A7">
      <w:pPr>
        <w:spacing w:after="0" w:line="360" w:lineRule="auto"/>
        <w:ind w:firstLine="1418"/>
        <w:jc w:val="both"/>
        <w:rPr>
          <w:rFonts w:ascii="Book Antiqua" w:hAnsi="Book Antiqua"/>
          <w:sz w:val="24"/>
          <w:szCs w:val="24"/>
        </w:rPr>
      </w:pPr>
      <w:r w:rsidRPr="002243A7">
        <w:rPr>
          <w:rFonts w:ascii="Book Antiqua" w:hAnsi="Book Antiqua"/>
          <w:sz w:val="24"/>
          <w:szCs w:val="24"/>
        </w:rPr>
        <w:t>Há de ser combatida a ilegalidade do ato e o abuso do direito, para que futuros ilícitos sobre o mesmo tema sejam realizados.</w:t>
      </w:r>
    </w:p>
    <w:p w14:paraId="0055BC90" w14:textId="1B8EADD0" w:rsidR="002243A7" w:rsidRPr="002243A7" w:rsidRDefault="002243A7" w:rsidP="002243A7">
      <w:pPr>
        <w:spacing w:after="0" w:line="360" w:lineRule="auto"/>
        <w:ind w:firstLine="1418"/>
        <w:jc w:val="both"/>
        <w:rPr>
          <w:rFonts w:ascii="Book Antiqua" w:hAnsi="Book Antiqua"/>
          <w:b/>
          <w:bCs/>
          <w:sz w:val="24"/>
          <w:szCs w:val="24"/>
          <w:highlight w:val="yellow"/>
          <w:u w:val="single"/>
        </w:rPr>
      </w:pPr>
      <w:r w:rsidRPr="002243A7">
        <w:rPr>
          <w:rFonts w:ascii="Book Antiqua" w:hAnsi="Book Antiqua"/>
          <w:b/>
          <w:bCs/>
          <w:sz w:val="24"/>
          <w:szCs w:val="24"/>
          <w:u w:val="single"/>
        </w:rPr>
        <w:lastRenderedPageBreak/>
        <w:t xml:space="preserve">O interesse público da Administração deve pautar-se pela efetivação e maximização da moralidade administrativa, atrelado </w:t>
      </w:r>
      <w:r>
        <w:rPr>
          <w:rFonts w:ascii="Book Antiqua" w:hAnsi="Book Antiqua"/>
          <w:b/>
          <w:bCs/>
          <w:sz w:val="24"/>
          <w:szCs w:val="24"/>
          <w:u w:val="single"/>
        </w:rPr>
        <w:t>ao princípio da legalidade e subordinação à lei</w:t>
      </w:r>
      <w:r w:rsidRPr="002243A7">
        <w:rPr>
          <w:rFonts w:ascii="Book Antiqua" w:hAnsi="Book Antiqua"/>
          <w:b/>
          <w:bCs/>
          <w:sz w:val="24"/>
          <w:szCs w:val="24"/>
          <w:u w:val="single"/>
        </w:rPr>
        <w:t>.</w:t>
      </w:r>
    </w:p>
    <w:p w14:paraId="742F90CA" w14:textId="77777777" w:rsidR="002243A7" w:rsidRPr="002243A7" w:rsidRDefault="002243A7" w:rsidP="002243A7">
      <w:pPr>
        <w:spacing w:after="0" w:line="360" w:lineRule="auto"/>
        <w:ind w:firstLine="1418"/>
        <w:jc w:val="both"/>
        <w:rPr>
          <w:rFonts w:ascii="Book Antiqua" w:hAnsi="Book Antiqua"/>
          <w:sz w:val="24"/>
          <w:szCs w:val="24"/>
          <w:highlight w:val="yellow"/>
        </w:rPr>
      </w:pPr>
    </w:p>
    <w:p w14:paraId="5FD2833A" w14:textId="32D50E4E" w:rsidR="002243A7" w:rsidRDefault="002243A7" w:rsidP="002243A7">
      <w:pPr>
        <w:spacing w:after="0" w:line="360" w:lineRule="auto"/>
        <w:ind w:firstLine="1418"/>
        <w:jc w:val="both"/>
        <w:rPr>
          <w:rFonts w:ascii="Book Antiqua" w:hAnsi="Book Antiqua"/>
          <w:sz w:val="24"/>
          <w:szCs w:val="24"/>
        </w:rPr>
      </w:pPr>
      <w:r>
        <w:rPr>
          <w:rFonts w:ascii="Book Antiqua" w:hAnsi="Book Antiqua"/>
          <w:sz w:val="24"/>
          <w:szCs w:val="24"/>
        </w:rPr>
        <w:t>Desse modo, deve ser reconhecida a ilegalidade pela conduta omissiva dos Réus para, em seguida, determine-se a imediata intimação destes, com o intuito de providenciar a realização do exame “Revalida”</w:t>
      </w:r>
      <w:r w:rsidRPr="002243A7">
        <w:rPr>
          <w:rFonts w:ascii="Book Antiqua" w:hAnsi="Book Antiqua"/>
          <w:sz w:val="24"/>
          <w:szCs w:val="24"/>
        </w:rPr>
        <w:t>.</w:t>
      </w:r>
    </w:p>
    <w:p w14:paraId="3292A63F" w14:textId="3F00858B" w:rsidR="002243A7" w:rsidRDefault="002243A7" w:rsidP="002243A7">
      <w:pPr>
        <w:spacing w:after="0" w:line="360" w:lineRule="auto"/>
        <w:ind w:firstLine="1418"/>
        <w:jc w:val="both"/>
        <w:rPr>
          <w:rFonts w:ascii="Book Antiqua" w:hAnsi="Book Antiqua"/>
          <w:sz w:val="24"/>
          <w:szCs w:val="24"/>
        </w:rPr>
      </w:pPr>
    </w:p>
    <w:p w14:paraId="12100A5A" w14:textId="1B2D06A1" w:rsidR="002243A7" w:rsidRDefault="002243A7" w:rsidP="002243A7">
      <w:pPr>
        <w:spacing w:after="0" w:line="240" w:lineRule="auto"/>
        <w:ind w:firstLine="1418"/>
        <w:jc w:val="both"/>
        <w:rPr>
          <w:rFonts w:ascii="Book Antiqua" w:hAnsi="Book Antiqua"/>
          <w:b/>
          <w:bCs/>
          <w:sz w:val="24"/>
          <w:szCs w:val="24"/>
          <w:u w:val="single"/>
        </w:rPr>
      </w:pPr>
      <w:r>
        <w:rPr>
          <w:rFonts w:ascii="Book Antiqua" w:hAnsi="Book Antiqua"/>
          <w:b/>
          <w:bCs/>
          <w:sz w:val="24"/>
          <w:szCs w:val="24"/>
          <w:u w:val="single"/>
        </w:rPr>
        <w:t>V – MEDIDA DE URGÊNCIA</w:t>
      </w:r>
    </w:p>
    <w:p w14:paraId="2963FF45" w14:textId="4780BE73" w:rsidR="002243A7" w:rsidRDefault="002243A7" w:rsidP="002243A7">
      <w:pPr>
        <w:spacing w:after="0" w:line="240" w:lineRule="auto"/>
        <w:ind w:firstLine="1418"/>
        <w:jc w:val="both"/>
        <w:rPr>
          <w:rFonts w:ascii="Book Antiqua" w:hAnsi="Book Antiqua"/>
          <w:i/>
          <w:iCs/>
          <w:sz w:val="24"/>
          <w:szCs w:val="24"/>
        </w:rPr>
      </w:pPr>
      <w:r>
        <w:rPr>
          <w:rFonts w:ascii="Book Antiqua" w:hAnsi="Book Antiqua"/>
          <w:i/>
          <w:iCs/>
          <w:sz w:val="24"/>
          <w:szCs w:val="24"/>
        </w:rPr>
        <w:t>Da sua necessária concessão</w:t>
      </w:r>
    </w:p>
    <w:p w14:paraId="311726B5" w14:textId="6034BAEE" w:rsidR="002243A7" w:rsidRDefault="002243A7" w:rsidP="002243A7">
      <w:pPr>
        <w:spacing w:after="0" w:line="360" w:lineRule="auto"/>
        <w:ind w:firstLine="1418"/>
        <w:jc w:val="both"/>
        <w:rPr>
          <w:rFonts w:ascii="Book Antiqua" w:hAnsi="Book Antiqua"/>
          <w:sz w:val="24"/>
          <w:szCs w:val="24"/>
        </w:rPr>
      </w:pPr>
    </w:p>
    <w:p w14:paraId="61F419BF" w14:textId="5B84A192" w:rsidR="002243A7" w:rsidRDefault="002243A7" w:rsidP="002243A7">
      <w:pPr>
        <w:spacing w:after="0" w:line="360" w:lineRule="auto"/>
        <w:ind w:firstLine="1418"/>
        <w:jc w:val="both"/>
        <w:rPr>
          <w:rFonts w:ascii="Book Antiqua" w:hAnsi="Book Antiqua"/>
          <w:sz w:val="24"/>
          <w:szCs w:val="24"/>
        </w:rPr>
      </w:pPr>
      <w:r>
        <w:rPr>
          <w:rFonts w:ascii="Book Antiqua" w:hAnsi="Book Antiqua"/>
          <w:sz w:val="24"/>
          <w:szCs w:val="24"/>
        </w:rPr>
        <w:t xml:space="preserve">O artigo 300 do Código de Processo Civil, aplicável subsidiariamente ao procedimento da Ação Popular, prevê dois requisitos para a concessão da antecipação dos efeitos da tutela de urgência, quais sejam: </w:t>
      </w:r>
      <w:r w:rsidR="00577872">
        <w:rPr>
          <w:rFonts w:ascii="Book Antiqua" w:hAnsi="Book Antiqua"/>
          <w:sz w:val="24"/>
          <w:szCs w:val="24"/>
        </w:rPr>
        <w:t xml:space="preserve">                           </w:t>
      </w:r>
      <w:r>
        <w:rPr>
          <w:rFonts w:ascii="Book Antiqua" w:hAnsi="Book Antiqua"/>
          <w:sz w:val="24"/>
          <w:szCs w:val="24"/>
        </w:rPr>
        <w:t xml:space="preserve">a) probabilidade do direito alegado; b) risco ao resultado útil do processo. </w:t>
      </w:r>
    </w:p>
    <w:p w14:paraId="047A6A4A" w14:textId="674C3BA6" w:rsidR="002243A7" w:rsidRDefault="002243A7" w:rsidP="002243A7">
      <w:pPr>
        <w:spacing w:after="0" w:line="360" w:lineRule="auto"/>
        <w:ind w:firstLine="1418"/>
        <w:jc w:val="both"/>
        <w:rPr>
          <w:rFonts w:ascii="Book Antiqua" w:hAnsi="Book Antiqua"/>
          <w:sz w:val="24"/>
          <w:szCs w:val="24"/>
        </w:rPr>
      </w:pPr>
    </w:p>
    <w:p w14:paraId="2FC97377" w14:textId="42447372" w:rsidR="008674E2" w:rsidRPr="008674E2" w:rsidRDefault="002243A7" w:rsidP="002243A7">
      <w:pPr>
        <w:spacing w:after="0" w:line="360" w:lineRule="auto"/>
        <w:ind w:firstLine="1418"/>
        <w:jc w:val="both"/>
        <w:rPr>
          <w:rFonts w:ascii="Book Antiqua" w:hAnsi="Book Antiqua" w:cs="TimesNewRomanPSMT"/>
          <w:b/>
          <w:bCs/>
          <w:sz w:val="24"/>
          <w:szCs w:val="24"/>
          <w:u w:val="single"/>
        </w:rPr>
      </w:pPr>
      <w:r w:rsidRPr="008674E2">
        <w:rPr>
          <w:rFonts w:ascii="Book Antiqua" w:hAnsi="Book Antiqua"/>
          <w:b/>
          <w:bCs/>
          <w:i/>
          <w:iCs/>
          <w:sz w:val="24"/>
          <w:szCs w:val="24"/>
          <w:u w:val="single"/>
        </w:rPr>
        <w:t xml:space="preserve">In </w:t>
      </w:r>
      <w:proofErr w:type="spellStart"/>
      <w:r w:rsidRPr="008674E2">
        <w:rPr>
          <w:rFonts w:ascii="Book Antiqua" w:hAnsi="Book Antiqua"/>
          <w:b/>
          <w:bCs/>
          <w:i/>
          <w:iCs/>
          <w:sz w:val="24"/>
          <w:szCs w:val="24"/>
          <w:u w:val="single"/>
        </w:rPr>
        <w:t>casu</w:t>
      </w:r>
      <w:proofErr w:type="spellEnd"/>
      <w:r w:rsidRPr="008674E2">
        <w:rPr>
          <w:rFonts w:ascii="Book Antiqua" w:hAnsi="Book Antiqua"/>
          <w:b/>
          <w:bCs/>
          <w:sz w:val="24"/>
          <w:szCs w:val="24"/>
          <w:u w:val="single"/>
        </w:rPr>
        <w:t xml:space="preserve">, verifica-se o preenchimento do </w:t>
      </w:r>
      <w:r w:rsidRPr="008674E2">
        <w:rPr>
          <w:rFonts w:ascii="Book Antiqua" w:hAnsi="Book Antiqua"/>
          <w:b/>
          <w:bCs/>
          <w:i/>
          <w:iCs/>
          <w:sz w:val="24"/>
          <w:szCs w:val="24"/>
          <w:u w:val="single"/>
        </w:rPr>
        <w:t>fumus boni iuris</w:t>
      </w:r>
      <w:r w:rsidRPr="008674E2">
        <w:rPr>
          <w:rFonts w:ascii="Book Antiqua" w:hAnsi="Book Antiqua"/>
          <w:b/>
          <w:bCs/>
          <w:sz w:val="24"/>
          <w:szCs w:val="24"/>
          <w:u w:val="single"/>
        </w:rPr>
        <w:t xml:space="preserve"> na medida em que houve </w:t>
      </w:r>
      <w:r w:rsidR="008674E2" w:rsidRPr="008674E2">
        <w:rPr>
          <w:rFonts w:ascii="Book Antiqua" w:hAnsi="Book Antiqua"/>
          <w:b/>
          <w:bCs/>
          <w:sz w:val="24"/>
          <w:szCs w:val="24"/>
          <w:u w:val="single"/>
        </w:rPr>
        <w:t xml:space="preserve">a violação expressa do artigo </w:t>
      </w:r>
      <w:r w:rsidR="008674E2" w:rsidRPr="008674E2">
        <w:rPr>
          <w:rFonts w:ascii="Book Antiqua" w:hAnsi="Book Antiqua" w:cs="TimesNewRomanPSMT"/>
          <w:b/>
          <w:bCs/>
          <w:sz w:val="24"/>
          <w:szCs w:val="24"/>
          <w:u w:val="single"/>
        </w:rPr>
        <w:t xml:space="preserve">2º, §4º da Lei </w:t>
      </w:r>
      <w:r w:rsidR="00577872">
        <w:rPr>
          <w:rFonts w:ascii="Book Antiqua" w:hAnsi="Book Antiqua" w:cs="TimesNewRomanPSMT"/>
          <w:b/>
          <w:bCs/>
          <w:sz w:val="24"/>
          <w:szCs w:val="24"/>
          <w:u w:val="single"/>
        </w:rPr>
        <w:t xml:space="preserve">                                         </w:t>
      </w:r>
      <w:r w:rsidR="008674E2" w:rsidRPr="008674E2">
        <w:rPr>
          <w:rFonts w:ascii="Book Antiqua" w:hAnsi="Book Antiqua" w:cs="TimesNewRomanPSMT"/>
          <w:b/>
          <w:bCs/>
          <w:sz w:val="24"/>
          <w:szCs w:val="24"/>
          <w:u w:val="single"/>
        </w:rPr>
        <w:t xml:space="preserve">nº 13.959/2019, uma vez que </w:t>
      </w:r>
      <w:proofErr w:type="gramStart"/>
      <w:r w:rsidR="008674E2" w:rsidRPr="008674E2">
        <w:rPr>
          <w:rFonts w:ascii="Book Antiqua" w:hAnsi="Book Antiqua" w:cs="TimesNewRomanPSMT"/>
          <w:b/>
          <w:bCs/>
          <w:sz w:val="24"/>
          <w:szCs w:val="24"/>
          <w:u w:val="single"/>
        </w:rPr>
        <w:t>os Réus em ato manifestamente ilegal-omissivo deixará</w:t>
      </w:r>
      <w:proofErr w:type="gramEnd"/>
      <w:r w:rsidR="008674E2" w:rsidRPr="008674E2">
        <w:rPr>
          <w:rFonts w:ascii="Book Antiqua" w:hAnsi="Book Antiqua" w:cs="TimesNewRomanPSMT"/>
          <w:b/>
          <w:bCs/>
          <w:sz w:val="24"/>
          <w:szCs w:val="24"/>
          <w:u w:val="single"/>
        </w:rPr>
        <w:t xml:space="preserve"> de realizar o exame do “Revalida” no primeiro semestre do corrente ano, como manda a respectiva norma. </w:t>
      </w:r>
    </w:p>
    <w:p w14:paraId="0C1C866D" w14:textId="77777777" w:rsidR="008674E2" w:rsidRDefault="008674E2" w:rsidP="002243A7">
      <w:pPr>
        <w:spacing w:after="0" w:line="360" w:lineRule="auto"/>
        <w:ind w:firstLine="1418"/>
        <w:jc w:val="both"/>
        <w:rPr>
          <w:rFonts w:ascii="Book Antiqua" w:hAnsi="Book Antiqua" w:cs="TimesNewRomanPSMT"/>
          <w:bCs/>
          <w:sz w:val="24"/>
          <w:szCs w:val="24"/>
        </w:rPr>
      </w:pPr>
    </w:p>
    <w:p w14:paraId="729933EE" w14:textId="4DBF5C45" w:rsidR="002243A7" w:rsidRPr="002243A7" w:rsidRDefault="008674E2" w:rsidP="002243A7">
      <w:pPr>
        <w:spacing w:after="0" w:line="360" w:lineRule="auto"/>
        <w:ind w:firstLine="1418"/>
        <w:jc w:val="both"/>
        <w:rPr>
          <w:rFonts w:ascii="Book Antiqua" w:hAnsi="Book Antiqua"/>
          <w:sz w:val="24"/>
          <w:szCs w:val="24"/>
        </w:rPr>
      </w:pPr>
      <w:r>
        <w:rPr>
          <w:rFonts w:ascii="Book Antiqua" w:hAnsi="Book Antiqua" w:cs="TimesNewRomanPSMT"/>
          <w:bCs/>
          <w:sz w:val="24"/>
          <w:szCs w:val="24"/>
        </w:rPr>
        <w:t xml:space="preserve">Acrescente-se ao fato de que, deixando de realizar ato administrativo vinculado/obrigatório a ser realizado de ofício, os Réus incorreram na prática de ato de improbidade administrativa, com arrimo no artigo 11, </w:t>
      </w:r>
      <w:r>
        <w:rPr>
          <w:rFonts w:ascii="Book Antiqua" w:hAnsi="Book Antiqua" w:cs="TimesNewRomanPSMT"/>
          <w:bCs/>
          <w:i/>
          <w:iCs/>
          <w:sz w:val="24"/>
          <w:szCs w:val="24"/>
        </w:rPr>
        <w:t xml:space="preserve">caput </w:t>
      </w:r>
      <w:r>
        <w:rPr>
          <w:rFonts w:ascii="Book Antiqua" w:hAnsi="Book Antiqua" w:cs="TimesNewRomanPSMT"/>
          <w:bCs/>
          <w:sz w:val="24"/>
          <w:szCs w:val="24"/>
        </w:rPr>
        <w:t>c/c inciso II,</w:t>
      </w:r>
      <w:r>
        <w:rPr>
          <w:rFonts w:ascii="Book Antiqua" w:hAnsi="Book Antiqua" w:cs="TimesNewRomanPSMT"/>
          <w:bCs/>
          <w:i/>
          <w:iCs/>
          <w:sz w:val="24"/>
          <w:szCs w:val="24"/>
        </w:rPr>
        <w:t xml:space="preserve"> </w:t>
      </w:r>
      <w:r>
        <w:rPr>
          <w:rFonts w:ascii="Book Antiqua" w:hAnsi="Book Antiqua" w:cs="TimesNewRomanPSMT"/>
          <w:bCs/>
          <w:sz w:val="24"/>
          <w:szCs w:val="24"/>
        </w:rPr>
        <w:t xml:space="preserve">da Lei nº 8.429/1992. </w:t>
      </w:r>
    </w:p>
    <w:p w14:paraId="7A63ACBB" w14:textId="77777777" w:rsidR="002243A7" w:rsidRPr="002243A7" w:rsidRDefault="002243A7" w:rsidP="002243A7">
      <w:pPr>
        <w:tabs>
          <w:tab w:val="left" w:pos="720"/>
        </w:tabs>
        <w:spacing w:after="0" w:line="360" w:lineRule="auto"/>
        <w:ind w:right="-539" w:firstLine="1418"/>
        <w:jc w:val="both"/>
        <w:rPr>
          <w:rFonts w:ascii="Book Antiqua" w:hAnsi="Book Antiqua" w:cs="TimesNewRomanPSMT"/>
          <w:bCs/>
          <w:sz w:val="24"/>
          <w:szCs w:val="24"/>
        </w:rPr>
      </w:pPr>
    </w:p>
    <w:p w14:paraId="3E6FA2B3" w14:textId="38B4D9AD" w:rsidR="00DC614F" w:rsidRPr="008674E2" w:rsidRDefault="00DC614F" w:rsidP="008674E2">
      <w:pPr>
        <w:tabs>
          <w:tab w:val="left" w:pos="720"/>
        </w:tabs>
        <w:spacing w:after="0" w:line="360" w:lineRule="auto"/>
        <w:ind w:right="-539" w:firstLine="1418"/>
        <w:jc w:val="both"/>
        <w:rPr>
          <w:rFonts w:ascii="Book Antiqua" w:hAnsi="Book Antiqua" w:cs="TimesNewRomanPSMT"/>
          <w:b/>
          <w:sz w:val="24"/>
          <w:szCs w:val="24"/>
          <w:u w:val="single"/>
        </w:rPr>
      </w:pPr>
      <w:r w:rsidRPr="008674E2">
        <w:rPr>
          <w:rFonts w:ascii="Book Antiqua" w:hAnsi="Book Antiqua" w:cs="TimesNewRomanPSMT"/>
          <w:b/>
          <w:sz w:val="24"/>
          <w:szCs w:val="24"/>
          <w:u w:val="single"/>
        </w:rPr>
        <w:lastRenderedPageBreak/>
        <w:t xml:space="preserve"> </w:t>
      </w:r>
      <w:r w:rsidR="008674E2" w:rsidRPr="008674E2">
        <w:rPr>
          <w:rFonts w:ascii="Book Antiqua" w:hAnsi="Book Antiqua" w:cs="TimesNewRomanPSMT"/>
          <w:b/>
          <w:sz w:val="24"/>
          <w:szCs w:val="24"/>
          <w:u w:val="single"/>
        </w:rPr>
        <w:t xml:space="preserve">Noutro giro, o </w:t>
      </w:r>
      <w:r w:rsidR="008674E2" w:rsidRPr="008674E2">
        <w:rPr>
          <w:rFonts w:ascii="Book Antiqua" w:hAnsi="Book Antiqua" w:cs="TimesNewRomanPSMT"/>
          <w:b/>
          <w:i/>
          <w:iCs/>
          <w:sz w:val="24"/>
          <w:szCs w:val="24"/>
          <w:u w:val="single"/>
        </w:rPr>
        <w:t>periculum in mora</w:t>
      </w:r>
      <w:r w:rsidR="008674E2" w:rsidRPr="008674E2">
        <w:rPr>
          <w:rFonts w:ascii="Book Antiqua" w:hAnsi="Book Antiqua" w:cs="TimesNewRomanPSMT"/>
          <w:b/>
          <w:sz w:val="24"/>
          <w:szCs w:val="24"/>
          <w:u w:val="single"/>
        </w:rPr>
        <w:t xml:space="preserve"> é evidente, visto que ao não realizar a respectiva avaliação do “Revalida”, inúmeros estudantes que </w:t>
      </w:r>
      <w:proofErr w:type="gramStart"/>
      <w:r w:rsidR="008674E2" w:rsidRPr="008674E2">
        <w:rPr>
          <w:rFonts w:ascii="Book Antiqua" w:hAnsi="Book Antiqua" w:cs="TimesNewRomanPSMT"/>
          <w:b/>
          <w:sz w:val="24"/>
          <w:szCs w:val="24"/>
          <w:u w:val="single"/>
        </w:rPr>
        <w:t>graduaram-se</w:t>
      </w:r>
      <w:proofErr w:type="gramEnd"/>
      <w:r w:rsidR="008674E2" w:rsidRPr="008674E2">
        <w:rPr>
          <w:rFonts w:ascii="Book Antiqua" w:hAnsi="Book Antiqua" w:cs="TimesNewRomanPSMT"/>
          <w:b/>
          <w:sz w:val="24"/>
          <w:szCs w:val="24"/>
          <w:u w:val="single"/>
        </w:rPr>
        <w:t xml:space="preserve"> em instituições de ensino superior estrangeiras não podem desempenhar suas atividades em território nacional. </w:t>
      </w:r>
    </w:p>
    <w:p w14:paraId="0D0FA162" w14:textId="2BAEF6C8" w:rsidR="008674E2" w:rsidRDefault="008674E2" w:rsidP="008674E2">
      <w:pPr>
        <w:tabs>
          <w:tab w:val="left" w:pos="720"/>
        </w:tabs>
        <w:spacing w:after="0" w:line="360" w:lineRule="auto"/>
        <w:ind w:right="-539" w:firstLine="1418"/>
        <w:jc w:val="both"/>
        <w:rPr>
          <w:rFonts w:ascii="Book Antiqua" w:hAnsi="Book Antiqua" w:cs="TimesNewRomanPSMT"/>
          <w:bCs/>
          <w:sz w:val="24"/>
          <w:szCs w:val="24"/>
        </w:rPr>
      </w:pPr>
    </w:p>
    <w:p w14:paraId="0B65EA09" w14:textId="77777777" w:rsidR="008674E2" w:rsidRDefault="008674E2" w:rsidP="008674E2">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Ademais, em meio a pandemia no novo “</w:t>
      </w:r>
      <w:proofErr w:type="spellStart"/>
      <w:r>
        <w:rPr>
          <w:rFonts w:ascii="Book Antiqua" w:hAnsi="Book Antiqua" w:cs="TimesNewRomanPSMT"/>
          <w:bCs/>
          <w:sz w:val="24"/>
          <w:szCs w:val="24"/>
        </w:rPr>
        <w:t>Coronavírus</w:t>
      </w:r>
      <w:proofErr w:type="spellEnd"/>
      <w:r>
        <w:rPr>
          <w:rFonts w:ascii="Book Antiqua" w:hAnsi="Book Antiqua" w:cs="TimesNewRomanPSMT"/>
          <w:bCs/>
          <w:sz w:val="24"/>
          <w:szCs w:val="24"/>
        </w:rPr>
        <w:t xml:space="preserve">” que aflige toda a população brasileira, será benéfico a destinação destes novos profissionais de saúde habilitados no Sistema Único de Saúde, em especial ao combate e tratamento de pacientes infectados com o </w:t>
      </w:r>
      <w:r>
        <w:rPr>
          <w:rFonts w:ascii="Book Antiqua" w:hAnsi="Book Antiqua" w:cs="TimesNewRomanPSMT"/>
          <w:bCs/>
          <w:i/>
          <w:iCs/>
          <w:sz w:val="24"/>
          <w:szCs w:val="24"/>
        </w:rPr>
        <w:t>Covid-19</w:t>
      </w:r>
      <w:r>
        <w:rPr>
          <w:rFonts w:ascii="Book Antiqua" w:hAnsi="Book Antiqua" w:cs="TimesNewRomanPSMT"/>
          <w:bCs/>
          <w:sz w:val="24"/>
          <w:szCs w:val="24"/>
        </w:rPr>
        <w:t xml:space="preserve">, pois assim determina o programa do “Revalida”. </w:t>
      </w:r>
    </w:p>
    <w:p w14:paraId="4AB313FE" w14:textId="77777777" w:rsidR="008674E2" w:rsidRDefault="008674E2" w:rsidP="008674E2">
      <w:pPr>
        <w:tabs>
          <w:tab w:val="left" w:pos="720"/>
        </w:tabs>
        <w:spacing w:after="0" w:line="360" w:lineRule="auto"/>
        <w:ind w:right="-539" w:firstLine="1418"/>
        <w:jc w:val="both"/>
        <w:rPr>
          <w:rFonts w:ascii="Book Antiqua" w:hAnsi="Book Antiqua" w:cs="TimesNewRomanPSMT"/>
          <w:bCs/>
          <w:sz w:val="24"/>
          <w:szCs w:val="24"/>
        </w:rPr>
      </w:pPr>
    </w:p>
    <w:p w14:paraId="723E29C0" w14:textId="2F95B448" w:rsidR="008674E2" w:rsidRDefault="008674E2" w:rsidP="008674E2">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Cs/>
          <w:sz w:val="24"/>
          <w:szCs w:val="24"/>
        </w:rPr>
        <w:t xml:space="preserve">Destarte, requer a Vossa Excelência a concessão da antecipação dos efeitos da tutela de urgência, </w:t>
      </w:r>
      <w:r>
        <w:rPr>
          <w:rFonts w:ascii="Book Antiqua" w:hAnsi="Book Antiqua" w:cs="TimesNewRomanPSMT"/>
          <w:bCs/>
          <w:i/>
          <w:iCs/>
          <w:sz w:val="24"/>
          <w:szCs w:val="24"/>
        </w:rPr>
        <w:t xml:space="preserve">inaudita altera </w:t>
      </w:r>
      <w:proofErr w:type="spellStart"/>
      <w:r>
        <w:rPr>
          <w:rFonts w:ascii="Book Antiqua" w:hAnsi="Book Antiqua" w:cs="TimesNewRomanPSMT"/>
          <w:bCs/>
          <w:i/>
          <w:iCs/>
          <w:sz w:val="24"/>
          <w:szCs w:val="24"/>
        </w:rPr>
        <w:t>pars</w:t>
      </w:r>
      <w:proofErr w:type="spellEnd"/>
      <w:r>
        <w:rPr>
          <w:rFonts w:ascii="Book Antiqua" w:hAnsi="Book Antiqua" w:cs="TimesNewRomanPSMT"/>
          <w:bCs/>
          <w:sz w:val="24"/>
          <w:szCs w:val="24"/>
        </w:rPr>
        <w:t xml:space="preserve">, determinando a imediata </w:t>
      </w:r>
      <w:r w:rsidR="008D1B80">
        <w:rPr>
          <w:rFonts w:ascii="Book Antiqua" w:hAnsi="Book Antiqua" w:cs="TimesNewRomanPSMT"/>
          <w:bCs/>
          <w:sz w:val="24"/>
          <w:szCs w:val="24"/>
        </w:rPr>
        <w:t xml:space="preserve">confecção, estruturação, publicação de edital e realização do exame “Revalida” ainda no 1º semestre do corrente ano, sob pena de multa diária de R$ 10.000,00 (dez mil reais). </w:t>
      </w:r>
    </w:p>
    <w:p w14:paraId="1D31FE55" w14:textId="21F6C3FE" w:rsidR="008D1B80" w:rsidRDefault="008D1B80" w:rsidP="008674E2">
      <w:pPr>
        <w:tabs>
          <w:tab w:val="left" w:pos="720"/>
        </w:tabs>
        <w:spacing w:after="0" w:line="360" w:lineRule="auto"/>
        <w:ind w:right="-539" w:firstLine="1418"/>
        <w:jc w:val="both"/>
        <w:rPr>
          <w:rFonts w:ascii="Book Antiqua" w:hAnsi="Book Antiqua" w:cs="TimesNewRomanPSMT"/>
          <w:bCs/>
          <w:sz w:val="24"/>
          <w:szCs w:val="24"/>
        </w:rPr>
      </w:pPr>
    </w:p>
    <w:p w14:paraId="12C9BB32" w14:textId="4C2B9BDF" w:rsidR="008D1B80" w:rsidRDefault="008D1B80" w:rsidP="008674E2">
      <w:pPr>
        <w:tabs>
          <w:tab w:val="left" w:pos="720"/>
        </w:tabs>
        <w:spacing w:after="0" w:line="360" w:lineRule="auto"/>
        <w:ind w:right="-539" w:firstLine="1418"/>
        <w:jc w:val="both"/>
        <w:rPr>
          <w:rFonts w:ascii="Book Antiqua" w:hAnsi="Book Antiqua" w:cs="TimesNewRomanPSMT"/>
          <w:bCs/>
          <w:sz w:val="24"/>
          <w:szCs w:val="24"/>
        </w:rPr>
      </w:pPr>
      <w:r>
        <w:rPr>
          <w:rFonts w:ascii="Book Antiqua" w:hAnsi="Book Antiqua" w:cs="TimesNewRomanPSMT"/>
          <w:b/>
          <w:sz w:val="24"/>
          <w:szCs w:val="24"/>
          <w:u w:val="single"/>
        </w:rPr>
        <w:t>VI – CONCLUSÃO/PEDIDOS</w:t>
      </w:r>
    </w:p>
    <w:p w14:paraId="4007A469" w14:textId="003B274A" w:rsidR="008D1B80" w:rsidRPr="008D1B80" w:rsidRDefault="008D1B80" w:rsidP="008D1B80">
      <w:pPr>
        <w:tabs>
          <w:tab w:val="left" w:pos="720"/>
        </w:tabs>
        <w:spacing w:after="0" w:line="360" w:lineRule="auto"/>
        <w:ind w:right="-539" w:firstLine="1418"/>
        <w:jc w:val="both"/>
        <w:rPr>
          <w:rFonts w:ascii="Book Antiqua" w:hAnsi="Book Antiqua" w:cs="TimesNewRomanPSMT"/>
          <w:bCs/>
          <w:sz w:val="24"/>
          <w:szCs w:val="24"/>
        </w:rPr>
      </w:pPr>
    </w:p>
    <w:p w14:paraId="0AABA2D9" w14:textId="77777777" w:rsidR="008D1B80" w:rsidRPr="008D1B80" w:rsidRDefault="008D1B80" w:rsidP="008D1B80">
      <w:pPr>
        <w:pStyle w:val="NormalWeb"/>
        <w:spacing w:before="0" w:beforeAutospacing="0" w:after="0" w:afterAutospacing="0" w:line="360" w:lineRule="auto"/>
        <w:ind w:right="-556" w:firstLine="1418"/>
        <w:jc w:val="both"/>
        <w:rPr>
          <w:rFonts w:ascii="Book Antiqua" w:hAnsi="Book Antiqua"/>
        </w:rPr>
      </w:pPr>
      <w:r w:rsidRPr="008D1B80">
        <w:rPr>
          <w:rFonts w:ascii="Book Antiqua" w:hAnsi="Book Antiqua"/>
        </w:rPr>
        <w:t>Em face de todo o exposto, e tendo em vista a fundamentação supra, requer:</w:t>
      </w:r>
    </w:p>
    <w:p w14:paraId="759305DE" w14:textId="77777777" w:rsidR="008D1B80" w:rsidRPr="008D1B80" w:rsidRDefault="008D1B80" w:rsidP="008D1B80">
      <w:pPr>
        <w:pStyle w:val="NormalWeb"/>
        <w:spacing w:before="0" w:beforeAutospacing="0" w:after="0" w:afterAutospacing="0" w:line="360" w:lineRule="auto"/>
        <w:ind w:right="-556"/>
        <w:jc w:val="both"/>
        <w:rPr>
          <w:rFonts w:ascii="Book Antiqua" w:hAnsi="Book Antiqua"/>
        </w:rPr>
      </w:pPr>
    </w:p>
    <w:p w14:paraId="245507D7" w14:textId="6970E9C8" w:rsidR="008D1B80" w:rsidRPr="008D1B80" w:rsidRDefault="008D1B80" w:rsidP="008D1B80">
      <w:pPr>
        <w:pStyle w:val="NormalWeb"/>
        <w:spacing w:before="0" w:beforeAutospacing="0" w:after="0" w:afterAutospacing="0" w:line="360" w:lineRule="auto"/>
        <w:ind w:right="-556" w:firstLine="1418"/>
        <w:jc w:val="both"/>
        <w:rPr>
          <w:rFonts w:ascii="Book Antiqua" w:hAnsi="Book Antiqua"/>
        </w:rPr>
      </w:pPr>
      <w:r w:rsidRPr="008D1B80">
        <w:rPr>
          <w:rFonts w:ascii="Book Antiqua" w:hAnsi="Book Antiqua"/>
        </w:rPr>
        <w:t>a)</w:t>
      </w:r>
      <w:r>
        <w:rPr>
          <w:rFonts w:ascii="Book Antiqua" w:hAnsi="Book Antiqua"/>
        </w:rPr>
        <w:t xml:space="preserve"> </w:t>
      </w:r>
      <w:r w:rsidR="005838DC">
        <w:rPr>
          <w:rFonts w:ascii="Book Antiqua" w:hAnsi="Book Antiqua" w:cs="TimesNewRomanPSMT"/>
          <w:bCs/>
        </w:rPr>
        <w:t xml:space="preserve">a imediata concessão da antecipação dos efeitos da tutela de urgência, </w:t>
      </w:r>
      <w:r w:rsidR="005838DC">
        <w:rPr>
          <w:rFonts w:ascii="Book Antiqua" w:hAnsi="Book Antiqua" w:cs="TimesNewRomanPSMT"/>
          <w:bCs/>
          <w:i/>
          <w:iCs/>
        </w:rPr>
        <w:t xml:space="preserve">inaudita altera </w:t>
      </w:r>
      <w:proofErr w:type="spellStart"/>
      <w:r w:rsidR="005838DC">
        <w:rPr>
          <w:rFonts w:ascii="Book Antiqua" w:hAnsi="Book Antiqua" w:cs="TimesNewRomanPSMT"/>
          <w:bCs/>
          <w:i/>
          <w:iCs/>
        </w:rPr>
        <w:t>pars</w:t>
      </w:r>
      <w:proofErr w:type="spellEnd"/>
      <w:r w:rsidR="00577872">
        <w:rPr>
          <w:rFonts w:ascii="Book Antiqua" w:hAnsi="Book Antiqua" w:cs="TimesNewRomanPSMT"/>
          <w:bCs/>
        </w:rPr>
        <w:t>, determinando a imediata elaboração</w:t>
      </w:r>
      <w:r w:rsidR="005838DC">
        <w:rPr>
          <w:rFonts w:ascii="Book Antiqua" w:hAnsi="Book Antiqua" w:cs="TimesNewRomanPSMT"/>
          <w:bCs/>
        </w:rPr>
        <w:t>, estruturação, publicação de edital e realização do exame “Revalida” ainda no 1º semestre do corrente ano, sob pena de multa diária de R$ 10.000,00 (dez mil reais).</w:t>
      </w:r>
      <w:r w:rsidRPr="008D1B80">
        <w:rPr>
          <w:rFonts w:ascii="Book Antiqua" w:hAnsi="Book Antiqua"/>
        </w:rPr>
        <w:t>;</w:t>
      </w:r>
    </w:p>
    <w:p w14:paraId="6D1A960C" w14:textId="77777777" w:rsidR="008D1B80" w:rsidRPr="008D1B80" w:rsidRDefault="008D1B80" w:rsidP="008D1B80">
      <w:pPr>
        <w:pStyle w:val="NormalWeb"/>
        <w:spacing w:before="0" w:beforeAutospacing="0" w:after="0" w:afterAutospacing="0" w:line="360" w:lineRule="auto"/>
        <w:ind w:right="-556" w:firstLine="1418"/>
        <w:jc w:val="both"/>
        <w:rPr>
          <w:rFonts w:ascii="Book Antiqua" w:hAnsi="Book Antiqua"/>
        </w:rPr>
      </w:pPr>
    </w:p>
    <w:p w14:paraId="2FFB4D7C" w14:textId="77777777" w:rsidR="008D1B80" w:rsidRPr="008D1B80" w:rsidRDefault="008D1B80" w:rsidP="008D1B80">
      <w:pPr>
        <w:pStyle w:val="NormalWeb"/>
        <w:spacing w:before="0" w:beforeAutospacing="0" w:after="0" w:afterAutospacing="0" w:line="360" w:lineRule="auto"/>
        <w:ind w:right="-556" w:firstLine="1418"/>
        <w:jc w:val="both"/>
        <w:rPr>
          <w:rFonts w:ascii="Book Antiqua" w:hAnsi="Book Antiqua" w:cs="Arial"/>
        </w:rPr>
      </w:pPr>
      <w:r w:rsidRPr="008D1B80">
        <w:rPr>
          <w:rFonts w:ascii="Book Antiqua" w:hAnsi="Book Antiqua"/>
        </w:rPr>
        <w:t xml:space="preserve">b) </w:t>
      </w:r>
      <w:r w:rsidRPr="008D1B80">
        <w:rPr>
          <w:rFonts w:ascii="Book Antiqua" w:hAnsi="Book Antiqua" w:cs="Arial"/>
        </w:rPr>
        <w:t>A citação dos Demandados para, querendo, ingressarem no feito;</w:t>
      </w:r>
    </w:p>
    <w:p w14:paraId="56D86317" w14:textId="77777777" w:rsidR="008D1B80" w:rsidRPr="008D1B80" w:rsidRDefault="008D1B80" w:rsidP="008D1B80">
      <w:pPr>
        <w:pStyle w:val="NormalWeb"/>
        <w:spacing w:before="0" w:beforeAutospacing="0" w:after="0" w:afterAutospacing="0" w:line="360" w:lineRule="auto"/>
        <w:ind w:right="-556" w:firstLine="1418"/>
        <w:jc w:val="both"/>
        <w:rPr>
          <w:rFonts w:ascii="Book Antiqua" w:hAnsi="Book Antiqua"/>
        </w:rPr>
      </w:pPr>
    </w:p>
    <w:p w14:paraId="465E496A" w14:textId="03B32F49" w:rsidR="008D1B80" w:rsidRPr="008D1B80" w:rsidRDefault="008D1B80" w:rsidP="008D1B80">
      <w:pPr>
        <w:pStyle w:val="NormalWeb"/>
        <w:spacing w:before="0" w:beforeAutospacing="0" w:after="0" w:afterAutospacing="0" w:line="360" w:lineRule="auto"/>
        <w:ind w:right="-556" w:firstLine="1418"/>
        <w:jc w:val="both"/>
        <w:rPr>
          <w:rFonts w:ascii="Book Antiqua" w:hAnsi="Book Antiqua"/>
        </w:rPr>
      </w:pPr>
      <w:r w:rsidRPr="008D1B80">
        <w:rPr>
          <w:rFonts w:ascii="Book Antiqua" w:hAnsi="Book Antiqua"/>
        </w:rPr>
        <w:lastRenderedPageBreak/>
        <w:t>c) No mérito, a procedência dos pedidos, c</w:t>
      </w:r>
      <w:r w:rsidR="004B34E0">
        <w:rPr>
          <w:rFonts w:ascii="Book Antiqua" w:hAnsi="Book Antiqua"/>
        </w:rPr>
        <w:t>om a confirmação da medida de urgência</w:t>
      </w:r>
      <w:r w:rsidRPr="008D1B80">
        <w:rPr>
          <w:rFonts w:ascii="Book Antiqua" w:hAnsi="Book Antiqua"/>
        </w:rPr>
        <w:t xml:space="preserve">, declarando </w:t>
      </w:r>
      <w:r w:rsidR="004B34E0">
        <w:rPr>
          <w:rFonts w:ascii="Book Antiqua" w:hAnsi="Book Antiqua"/>
        </w:rPr>
        <w:t xml:space="preserve">ilegal a omissão dos Réus, </w:t>
      </w:r>
      <w:r w:rsidR="005838DC">
        <w:rPr>
          <w:rFonts w:ascii="Book Antiqua" w:hAnsi="Book Antiqua"/>
        </w:rPr>
        <w:t>violadora dos valores tutelados pela ação popular</w:t>
      </w:r>
      <w:r w:rsidRPr="008D1B80">
        <w:rPr>
          <w:rFonts w:ascii="Book Antiqua" w:hAnsi="Book Antiqua"/>
        </w:rPr>
        <w:t xml:space="preserve">, e determinando </w:t>
      </w:r>
      <w:r w:rsidR="004B34E0">
        <w:rPr>
          <w:rFonts w:ascii="Book Antiqua" w:hAnsi="Book Antiqua" w:cs="TimesNewRomanPSMT"/>
          <w:bCs/>
        </w:rPr>
        <w:t>a imediata elaboração</w:t>
      </w:r>
      <w:r w:rsidR="005838DC">
        <w:rPr>
          <w:rFonts w:ascii="Book Antiqua" w:hAnsi="Book Antiqua" w:cs="TimesNewRomanPSMT"/>
          <w:bCs/>
        </w:rPr>
        <w:t>, estruturação, publicação de edital e realização do exame “Revalida” ainda no 1º semestre do corrente ano</w:t>
      </w:r>
      <w:r w:rsidRPr="008D1B80">
        <w:rPr>
          <w:rFonts w:ascii="Book Antiqua" w:hAnsi="Book Antiqua"/>
        </w:rPr>
        <w:t>;</w:t>
      </w:r>
    </w:p>
    <w:p w14:paraId="2A333C1A" w14:textId="77777777" w:rsidR="008D1B80" w:rsidRPr="008D1B80" w:rsidRDefault="008D1B80" w:rsidP="008D1B80">
      <w:pPr>
        <w:pStyle w:val="NormalWeb"/>
        <w:spacing w:before="0" w:beforeAutospacing="0" w:after="0" w:afterAutospacing="0" w:line="360" w:lineRule="auto"/>
        <w:ind w:right="-556" w:firstLine="1418"/>
        <w:jc w:val="both"/>
        <w:rPr>
          <w:rFonts w:ascii="Book Antiqua" w:hAnsi="Book Antiqua"/>
        </w:rPr>
      </w:pPr>
    </w:p>
    <w:p w14:paraId="0A958E0F" w14:textId="456B159C" w:rsidR="008D1B80" w:rsidRPr="008D1B80" w:rsidRDefault="008D1B80" w:rsidP="008D1B80">
      <w:pPr>
        <w:pStyle w:val="NormalWeb"/>
        <w:spacing w:before="0" w:beforeAutospacing="0" w:after="0" w:afterAutospacing="0" w:line="360" w:lineRule="auto"/>
        <w:ind w:right="-556" w:firstLine="1418"/>
        <w:jc w:val="both"/>
        <w:rPr>
          <w:rFonts w:ascii="Book Antiqua" w:hAnsi="Book Antiqua"/>
        </w:rPr>
      </w:pPr>
      <w:r w:rsidRPr="008D1B80">
        <w:rPr>
          <w:rFonts w:ascii="Book Antiqua" w:hAnsi="Book Antiqua"/>
        </w:rPr>
        <w:t>d) A intimação do Ministério Público para atuar no feito;</w:t>
      </w:r>
    </w:p>
    <w:p w14:paraId="26779C68" w14:textId="77777777" w:rsidR="008D1B80" w:rsidRPr="008D1B80" w:rsidRDefault="008D1B80" w:rsidP="008D1B80">
      <w:pPr>
        <w:pStyle w:val="NormalWeb"/>
        <w:spacing w:before="0" w:beforeAutospacing="0" w:after="0" w:afterAutospacing="0" w:line="360" w:lineRule="auto"/>
        <w:ind w:right="-556" w:firstLine="1418"/>
        <w:jc w:val="both"/>
        <w:rPr>
          <w:rFonts w:ascii="Book Antiqua" w:hAnsi="Book Antiqua"/>
        </w:rPr>
      </w:pPr>
    </w:p>
    <w:p w14:paraId="55B81C25" w14:textId="77777777" w:rsidR="008D1B80" w:rsidRPr="008D1B80" w:rsidRDefault="008D1B80" w:rsidP="008D1B80">
      <w:pPr>
        <w:pStyle w:val="NormalWeb"/>
        <w:spacing w:before="0" w:beforeAutospacing="0" w:after="0" w:afterAutospacing="0" w:line="360" w:lineRule="auto"/>
        <w:ind w:right="-556" w:firstLine="1418"/>
        <w:jc w:val="both"/>
        <w:rPr>
          <w:rFonts w:ascii="Book Antiqua" w:hAnsi="Book Antiqua"/>
        </w:rPr>
      </w:pPr>
      <w:r w:rsidRPr="008D1B80">
        <w:rPr>
          <w:rFonts w:ascii="Book Antiqua" w:hAnsi="Book Antiqua"/>
        </w:rPr>
        <w:t>e) A condenação dos Réus nas custas processuais e demais despesas de sucumbência;</w:t>
      </w:r>
    </w:p>
    <w:p w14:paraId="131C9388" w14:textId="77777777" w:rsidR="008D1B80" w:rsidRPr="008D1B80" w:rsidRDefault="008D1B80" w:rsidP="008D1B80">
      <w:pPr>
        <w:pStyle w:val="NormalWeb"/>
        <w:spacing w:before="0" w:beforeAutospacing="0" w:after="0" w:afterAutospacing="0" w:line="360" w:lineRule="auto"/>
        <w:ind w:right="-556" w:firstLine="1418"/>
        <w:jc w:val="both"/>
        <w:rPr>
          <w:rFonts w:ascii="Book Antiqua" w:hAnsi="Book Antiqua"/>
        </w:rPr>
      </w:pPr>
    </w:p>
    <w:p w14:paraId="4A5484F3" w14:textId="77777777" w:rsidR="008D1B80" w:rsidRPr="008D1B80" w:rsidRDefault="008D1B80" w:rsidP="008D1B80">
      <w:pPr>
        <w:pStyle w:val="NormalWeb"/>
        <w:spacing w:before="0" w:beforeAutospacing="0" w:after="0" w:afterAutospacing="0" w:line="360" w:lineRule="auto"/>
        <w:ind w:right="-556" w:firstLine="1418"/>
        <w:jc w:val="both"/>
        <w:rPr>
          <w:rFonts w:ascii="Book Antiqua" w:hAnsi="Book Antiqua"/>
        </w:rPr>
      </w:pPr>
      <w:r w:rsidRPr="008D1B80">
        <w:rPr>
          <w:rFonts w:ascii="Book Antiqua" w:hAnsi="Book Antiqua"/>
        </w:rPr>
        <w:t>f) Requer provar o alegado por todos os meios de prova em direito admitidos, especialmente documental.</w:t>
      </w:r>
    </w:p>
    <w:p w14:paraId="277D2F20" w14:textId="77777777" w:rsidR="008D1B80" w:rsidRPr="008D1B80" w:rsidRDefault="008D1B80" w:rsidP="008D1B80">
      <w:pPr>
        <w:pStyle w:val="NormalWeb"/>
        <w:spacing w:before="0" w:beforeAutospacing="0" w:after="0" w:afterAutospacing="0" w:line="360" w:lineRule="auto"/>
        <w:ind w:right="-556" w:firstLine="1418"/>
        <w:jc w:val="both"/>
        <w:rPr>
          <w:rFonts w:ascii="Book Antiqua" w:hAnsi="Book Antiqua"/>
        </w:rPr>
      </w:pPr>
    </w:p>
    <w:p w14:paraId="0885B818" w14:textId="38161E08" w:rsidR="008D1B80" w:rsidRDefault="008D1B80" w:rsidP="008D1B80">
      <w:pPr>
        <w:pStyle w:val="NormalWeb"/>
        <w:spacing w:before="0" w:beforeAutospacing="0" w:after="0" w:afterAutospacing="0" w:line="360" w:lineRule="auto"/>
        <w:ind w:right="-556" w:firstLine="1418"/>
        <w:jc w:val="both"/>
        <w:rPr>
          <w:rFonts w:ascii="Book Antiqua" w:hAnsi="Book Antiqua"/>
        </w:rPr>
      </w:pPr>
      <w:r w:rsidRPr="008D1B80">
        <w:rPr>
          <w:rFonts w:ascii="Book Antiqua" w:hAnsi="Book Antiqua"/>
        </w:rPr>
        <w:t xml:space="preserve">Dá-se à causa o valor de R$ </w:t>
      </w:r>
      <w:r w:rsidR="005838DC">
        <w:rPr>
          <w:rFonts w:ascii="Book Antiqua" w:hAnsi="Book Antiqua"/>
        </w:rPr>
        <w:t>1</w:t>
      </w:r>
      <w:r w:rsidR="004B34E0">
        <w:rPr>
          <w:rFonts w:ascii="Book Antiqua" w:hAnsi="Book Antiqua"/>
        </w:rPr>
        <w:t>00</w:t>
      </w:r>
      <w:r w:rsidRPr="008D1B80">
        <w:rPr>
          <w:rFonts w:ascii="Book Antiqua" w:hAnsi="Book Antiqua"/>
        </w:rPr>
        <w:t>.000</w:t>
      </w:r>
      <w:r w:rsidR="005838DC">
        <w:rPr>
          <w:rFonts w:ascii="Book Antiqua" w:hAnsi="Book Antiqua"/>
        </w:rPr>
        <w:t>,</w:t>
      </w:r>
      <w:r w:rsidRPr="008D1B80">
        <w:rPr>
          <w:rFonts w:ascii="Book Antiqua" w:hAnsi="Book Antiqua"/>
        </w:rPr>
        <w:t>00 (</w:t>
      </w:r>
      <w:r w:rsidR="005838DC">
        <w:rPr>
          <w:rFonts w:ascii="Book Antiqua" w:hAnsi="Book Antiqua"/>
        </w:rPr>
        <w:t>mil</w:t>
      </w:r>
      <w:r w:rsidRPr="008D1B80">
        <w:rPr>
          <w:rFonts w:ascii="Book Antiqua" w:hAnsi="Book Antiqua"/>
        </w:rPr>
        <w:t xml:space="preserve"> reais)</w:t>
      </w:r>
      <w:r w:rsidR="00577872">
        <w:rPr>
          <w:rFonts w:ascii="Book Antiqua" w:hAnsi="Book Antiqua"/>
        </w:rPr>
        <w:t>, para efeitos fiscais e de distribuição</w:t>
      </w:r>
      <w:r w:rsidRPr="008D1B80">
        <w:rPr>
          <w:rFonts w:ascii="Book Antiqua" w:hAnsi="Book Antiqua"/>
        </w:rPr>
        <w:t>.</w:t>
      </w:r>
    </w:p>
    <w:p w14:paraId="6CB41B9B" w14:textId="5493E7A4" w:rsidR="005838DC" w:rsidRDefault="005838DC" w:rsidP="008D1B80">
      <w:pPr>
        <w:pStyle w:val="NormalWeb"/>
        <w:spacing w:before="0" w:beforeAutospacing="0" w:after="0" w:afterAutospacing="0" w:line="360" w:lineRule="auto"/>
        <w:ind w:right="-556" w:firstLine="1418"/>
        <w:jc w:val="both"/>
        <w:rPr>
          <w:rFonts w:ascii="Book Antiqua" w:hAnsi="Book Antiqua"/>
        </w:rPr>
      </w:pPr>
    </w:p>
    <w:p w14:paraId="492A72CB" w14:textId="31966BB8" w:rsidR="005838DC" w:rsidRDefault="005838DC" w:rsidP="005838DC">
      <w:pPr>
        <w:pStyle w:val="NormalWeb"/>
        <w:spacing w:before="0" w:beforeAutospacing="0" w:after="0" w:afterAutospacing="0"/>
        <w:ind w:right="-556"/>
        <w:jc w:val="center"/>
        <w:rPr>
          <w:rFonts w:ascii="Book Antiqua" w:hAnsi="Book Antiqua"/>
        </w:rPr>
      </w:pPr>
      <w:r>
        <w:rPr>
          <w:rFonts w:ascii="Book Antiqua" w:hAnsi="Book Antiqua"/>
        </w:rPr>
        <w:t>Termos em que,</w:t>
      </w:r>
    </w:p>
    <w:p w14:paraId="2FF06B17" w14:textId="72AF35F3" w:rsidR="005838DC" w:rsidRDefault="005838DC" w:rsidP="005838DC">
      <w:pPr>
        <w:pStyle w:val="NormalWeb"/>
        <w:spacing w:before="0" w:beforeAutospacing="0" w:after="0" w:afterAutospacing="0"/>
        <w:ind w:right="-556"/>
        <w:jc w:val="center"/>
        <w:rPr>
          <w:rFonts w:ascii="Book Antiqua" w:hAnsi="Book Antiqua"/>
        </w:rPr>
      </w:pPr>
      <w:r>
        <w:rPr>
          <w:rFonts w:ascii="Book Antiqua" w:hAnsi="Book Antiqua"/>
        </w:rPr>
        <w:t>Pede e espera deferimento.</w:t>
      </w:r>
    </w:p>
    <w:p w14:paraId="4EE0A26F" w14:textId="1AC454BE" w:rsidR="005838DC" w:rsidRDefault="005838DC" w:rsidP="005838DC">
      <w:pPr>
        <w:pStyle w:val="NormalWeb"/>
        <w:spacing w:before="0" w:beforeAutospacing="0" w:after="0" w:afterAutospacing="0" w:line="360" w:lineRule="auto"/>
        <w:ind w:right="-556"/>
        <w:jc w:val="center"/>
        <w:rPr>
          <w:rFonts w:ascii="Book Antiqua" w:hAnsi="Book Antiqua"/>
        </w:rPr>
      </w:pPr>
    </w:p>
    <w:p w14:paraId="78F3BD62" w14:textId="46B5AFC0" w:rsidR="005838DC" w:rsidRDefault="005838DC" w:rsidP="005838DC">
      <w:pPr>
        <w:pStyle w:val="NormalWeb"/>
        <w:spacing w:before="0" w:beforeAutospacing="0" w:after="0" w:afterAutospacing="0" w:line="360" w:lineRule="auto"/>
        <w:ind w:right="-556"/>
        <w:jc w:val="center"/>
        <w:rPr>
          <w:rFonts w:ascii="Book Antiqua" w:hAnsi="Book Antiqua"/>
        </w:rPr>
      </w:pPr>
      <w:r>
        <w:rPr>
          <w:rFonts w:ascii="Book Antiqua" w:hAnsi="Book Antiqua"/>
        </w:rPr>
        <w:t>Salvador/BA, 11 de maio de 2020.</w:t>
      </w:r>
    </w:p>
    <w:p w14:paraId="77FF4C71" w14:textId="18247647" w:rsidR="005838DC" w:rsidRDefault="005838DC" w:rsidP="005838DC">
      <w:pPr>
        <w:pStyle w:val="NormalWeb"/>
        <w:spacing w:before="0" w:beforeAutospacing="0" w:after="0" w:afterAutospacing="0" w:line="360" w:lineRule="auto"/>
        <w:ind w:right="-556"/>
        <w:jc w:val="center"/>
        <w:rPr>
          <w:rFonts w:ascii="Book Antiqua" w:hAnsi="Book Antiqua"/>
        </w:rPr>
      </w:pPr>
    </w:p>
    <w:p w14:paraId="49DA3292" w14:textId="2D34F27F" w:rsidR="005838DC" w:rsidRDefault="005838DC" w:rsidP="005838DC">
      <w:pPr>
        <w:pStyle w:val="NormalWeb"/>
        <w:spacing w:before="0" w:beforeAutospacing="0" w:after="0" w:afterAutospacing="0"/>
        <w:ind w:right="-556"/>
        <w:jc w:val="center"/>
        <w:rPr>
          <w:rFonts w:ascii="Book Antiqua" w:hAnsi="Book Antiqua"/>
          <w:b/>
          <w:bCs/>
        </w:rPr>
      </w:pPr>
      <w:proofErr w:type="spellStart"/>
      <w:r>
        <w:rPr>
          <w:rFonts w:ascii="Book Antiqua" w:hAnsi="Book Antiqua"/>
          <w:b/>
          <w:bCs/>
        </w:rPr>
        <w:t>Neomar</w:t>
      </w:r>
      <w:proofErr w:type="spellEnd"/>
      <w:r>
        <w:rPr>
          <w:rFonts w:ascii="Book Antiqua" w:hAnsi="Book Antiqua"/>
          <w:b/>
          <w:bCs/>
        </w:rPr>
        <w:t xml:space="preserve"> Filho</w:t>
      </w:r>
    </w:p>
    <w:p w14:paraId="6B4E5C32" w14:textId="697ED867" w:rsidR="005838DC" w:rsidRPr="005838DC" w:rsidRDefault="005838DC" w:rsidP="005838DC">
      <w:pPr>
        <w:pStyle w:val="NormalWeb"/>
        <w:spacing w:before="0" w:beforeAutospacing="0" w:after="0" w:afterAutospacing="0"/>
        <w:ind w:right="-556"/>
        <w:jc w:val="center"/>
        <w:rPr>
          <w:rFonts w:ascii="Book Antiqua" w:hAnsi="Book Antiqua"/>
          <w:b/>
          <w:bCs/>
        </w:rPr>
      </w:pPr>
      <w:r>
        <w:rPr>
          <w:rFonts w:ascii="Book Antiqua" w:hAnsi="Book Antiqua"/>
          <w:b/>
          <w:bCs/>
        </w:rPr>
        <w:t>OAB/BA 42.808</w:t>
      </w:r>
    </w:p>
    <w:p w14:paraId="785EFEDF" w14:textId="77777777" w:rsidR="008D1B80" w:rsidRPr="008D1B80" w:rsidRDefault="008D1B80" w:rsidP="008D1B80">
      <w:pPr>
        <w:tabs>
          <w:tab w:val="left" w:pos="720"/>
        </w:tabs>
        <w:spacing w:after="0" w:line="360" w:lineRule="auto"/>
        <w:ind w:right="-539" w:firstLine="1418"/>
        <w:jc w:val="both"/>
        <w:rPr>
          <w:rFonts w:ascii="Book Antiqua" w:hAnsi="Book Antiqua" w:cs="TimesNewRomanPSMT"/>
          <w:bCs/>
          <w:sz w:val="24"/>
          <w:szCs w:val="24"/>
        </w:rPr>
      </w:pPr>
    </w:p>
    <w:p w14:paraId="734A3051" w14:textId="77777777" w:rsidR="00C83A27" w:rsidRPr="008D1B80" w:rsidRDefault="00C83A27" w:rsidP="008D1B80">
      <w:pPr>
        <w:spacing w:after="0" w:line="360" w:lineRule="auto"/>
        <w:jc w:val="both"/>
        <w:rPr>
          <w:rFonts w:ascii="Book Antiqua" w:hAnsi="Book Antiqua"/>
          <w:b/>
          <w:bCs/>
          <w:sz w:val="24"/>
          <w:szCs w:val="24"/>
          <w:u w:val="single"/>
        </w:rPr>
      </w:pPr>
    </w:p>
    <w:p w14:paraId="2E6A1821" w14:textId="77777777" w:rsidR="00C83A27" w:rsidRPr="00C83A27" w:rsidRDefault="00C83A27" w:rsidP="00C83A27">
      <w:pPr>
        <w:spacing w:after="0" w:line="360" w:lineRule="auto"/>
        <w:jc w:val="both"/>
        <w:rPr>
          <w:rFonts w:ascii="Book Antiqua" w:hAnsi="Book Antiqua"/>
          <w:b/>
          <w:bCs/>
          <w:sz w:val="24"/>
          <w:szCs w:val="24"/>
        </w:rPr>
      </w:pPr>
    </w:p>
    <w:sectPr w:rsidR="00C83A27" w:rsidRPr="00C83A27" w:rsidSect="00022315">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C729C" w14:textId="77777777" w:rsidR="00951DD9" w:rsidRDefault="00951DD9" w:rsidP="006D22A9">
      <w:pPr>
        <w:spacing w:after="0" w:line="240" w:lineRule="auto"/>
      </w:pPr>
      <w:r>
        <w:separator/>
      </w:r>
    </w:p>
  </w:endnote>
  <w:endnote w:type="continuationSeparator" w:id="0">
    <w:p w14:paraId="05086DEB" w14:textId="77777777" w:rsidR="00951DD9" w:rsidRDefault="00951DD9" w:rsidP="006D2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NewRomanPSMT">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BDFD3" w14:textId="77777777" w:rsidR="008D1B80" w:rsidRDefault="008D1B80" w:rsidP="006D22A9">
    <w:pPr>
      <w:pStyle w:val="Rodap"/>
      <w:jc w:val="center"/>
      <w:rPr>
        <w:rFonts w:ascii="Arial" w:hAnsi="Arial" w:cs="Arial"/>
        <w:sz w:val="20"/>
        <w:szCs w:val="20"/>
      </w:rPr>
    </w:pPr>
    <w:r w:rsidRPr="00F80AC7">
      <w:rPr>
        <w:rFonts w:ascii="Arial" w:hAnsi="Arial" w:cs="Arial"/>
        <w:sz w:val="20"/>
        <w:szCs w:val="20"/>
      </w:rPr>
      <w:t xml:space="preserve"> </w:t>
    </w:r>
  </w:p>
  <w:p w14:paraId="56465C65" w14:textId="77777777" w:rsidR="008D1B80" w:rsidRDefault="008D1B80" w:rsidP="003074F1">
    <w:pPr>
      <w:pStyle w:val="Rodap"/>
      <w:tabs>
        <w:tab w:val="clear" w:pos="8504"/>
        <w:tab w:val="right" w:pos="8647"/>
      </w:tabs>
      <w:ind w:right="-143"/>
      <w:jc w:val="center"/>
      <w:rPr>
        <w:rFonts w:cs="Arial"/>
        <w:color w:val="595959" w:themeColor="text1" w:themeTint="A6"/>
        <w:sz w:val="20"/>
        <w:szCs w:val="20"/>
      </w:rPr>
    </w:pPr>
    <w:r w:rsidRPr="00A865EF">
      <w:rPr>
        <w:rFonts w:cs="Arial"/>
        <w:b/>
        <w:color w:val="595959" w:themeColor="text1" w:themeTint="A6"/>
        <w:sz w:val="20"/>
        <w:szCs w:val="20"/>
      </w:rPr>
      <w:t>N</w:t>
    </w:r>
    <w:r>
      <w:rPr>
        <w:rFonts w:cs="Arial"/>
        <w:b/>
        <w:color w:val="595959" w:themeColor="text1" w:themeTint="A6"/>
        <w:sz w:val="20"/>
        <w:szCs w:val="20"/>
      </w:rPr>
      <w:t>F ASSESSORIA JURÍDICA</w:t>
    </w:r>
  </w:p>
  <w:p w14:paraId="6453781D" w14:textId="0B3FFA55" w:rsidR="008D1B80" w:rsidRPr="00A865EF" w:rsidRDefault="008D1B80" w:rsidP="003074F1">
    <w:pPr>
      <w:pStyle w:val="Rodap"/>
      <w:tabs>
        <w:tab w:val="clear" w:pos="8504"/>
        <w:tab w:val="right" w:pos="8647"/>
      </w:tabs>
      <w:ind w:right="-143"/>
      <w:jc w:val="center"/>
      <w:rPr>
        <w:rFonts w:cs="Arial"/>
        <w:b/>
        <w:color w:val="595959" w:themeColor="text1" w:themeTint="A6"/>
        <w:sz w:val="20"/>
        <w:szCs w:val="20"/>
      </w:rPr>
    </w:pPr>
    <w:r w:rsidRPr="00A865EF">
      <w:rPr>
        <w:rFonts w:cs="Arial"/>
        <w:color w:val="595959" w:themeColor="text1" w:themeTint="A6"/>
        <w:sz w:val="20"/>
        <w:szCs w:val="20"/>
      </w:rPr>
      <w:t>Alameda Salvador, 1057, Ed. Salvador Shopping Business, Torre Europa, Sala 210</w:t>
    </w:r>
    <w:r>
      <w:rPr>
        <w:rFonts w:cs="Arial"/>
        <w:color w:val="595959" w:themeColor="text1" w:themeTint="A6"/>
        <w:sz w:val="20"/>
        <w:szCs w:val="20"/>
      </w:rPr>
      <w:t>2</w:t>
    </w:r>
    <w:r w:rsidRPr="00A865EF">
      <w:rPr>
        <w:rFonts w:cs="Arial"/>
        <w:color w:val="595959" w:themeColor="text1" w:themeTint="A6"/>
        <w:sz w:val="20"/>
        <w:szCs w:val="20"/>
      </w:rPr>
      <w:t>, Caminho das Árvores</w:t>
    </w:r>
    <w:r>
      <w:rPr>
        <w:rFonts w:cs="Arial"/>
        <w:color w:val="595959" w:themeColor="text1" w:themeTint="A6"/>
        <w:sz w:val="20"/>
        <w:szCs w:val="20"/>
      </w:rPr>
      <w:t xml:space="preserve"> </w:t>
    </w:r>
    <w:r w:rsidRPr="00A865EF">
      <w:rPr>
        <w:rFonts w:cs="Arial"/>
        <w:color w:val="595959" w:themeColor="text1" w:themeTint="A6"/>
        <w:sz w:val="20"/>
        <w:szCs w:val="20"/>
      </w:rPr>
      <w:t xml:space="preserve">Salvador </w:t>
    </w:r>
    <w:r>
      <w:rPr>
        <w:rFonts w:cs="Arial"/>
        <w:color w:val="595959" w:themeColor="text1" w:themeTint="A6"/>
        <w:sz w:val="20"/>
        <w:szCs w:val="20"/>
      </w:rPr>
      <w:t xml:space="preserve">- </w:t>
    </w:r>
    <w:r w:rsidRPr="00A865EF">
      <w:rPr>
        <w:rFonts w:cs="Arial"/>
        <w:color w:val="595959" w:themeColor="text1" w:themeTint="A6"/>
        <w:sz w:val="20"/>
        <w:szCs w:val="20"/>
      </w:rPr>
      <w:t xml:space="preserve">Bahia - Brasil. + 55 71 3561-1247 / 9 8187-7981 | </w:t>
    </w:r>
    <w:hyperlink r:id="rId1" w:history="1">
      <w:r w:rsidRPr="00A865EF">
        <w:rPr>
          <w:rStyle w:val="Hyperlink"/>
          <w:rFonts w:cs="Arial"/>
          <w:color w:val="595959" w:themeColor="text1" w:themeTint="A6"/>
          <w:sz w:val="20"/>
          <w:szCs w:val="20"/>
          <w:u w:val="none"/>
        </w:rPr>
        <w:t>nf@neomarfilho.com.br</w:t>
      </w:r>
    </w:hyperlink>
  </w:p>
  <w:p w14:paraId="7133E02D" w14:textId="77777777" w:rsidR="008D1B80" w:rsidRPr="00405615" w:rsidRDefault="008D1B80" w:rsidP="00405615">
    <w:pPr>
      <w:pStyle w:val="Rodap"/>
      <w:tabs>
        <w:tab w:val="clear" w:pos="8504"/>
        <w:tab w:val="right" w:pos="9072"/>
      </w:tabs>
      <w:ind w:left="-567"/>
      <w:jc w:val="center"/>
    </w:pPr>
    <w:r w:rsidRPr="00405615">
      <w:rPr>
        <w:rFonts w:cs="Arial"/>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70EDB" w14:textId="77777777" w:rsidR="00951DD9" w:rsidRDefault="00951DD9" w:rsidP="006D22A9">
      <w:pPr>
        <w:spacing w:after="0" w:line="240" w:lineRule="auto"/>
      </w:pPr>
      <w:r>
        <w:separator/>
      </w:r>
    </w:p>
  </w:footnote>
  <w:footnote w:type="continuationSeparator" w:id="0">
    <w:p w14:paraId="40684D83" w14:textId="77777777" w:rsidR="00951DD9" w:rsidRDefault="00951DD9" w:rsidP="006D22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BD121" w14:textId="0996CD99" w:rsidR="008D1B80" w:rsidRDefault="008D1B80" w:rsidP="006D22A9">
    <w:pPr>
      <w:pStyle w:val="Cabealho"/>
      <w:ind w:left="1418"/>
      <w:jc w:val="center"/>
      <w:rPr>
        <w:rFonts w:ascii="Arial" w:hAnsi="Arial" w:cs="Arial"/>
        <w:sz w:val="20"/>
        <w:szCs w:val="20"/>
      </w:rPr>
    </w:pPr>
    <w:r>
      <w:rPr>
        <w:rFonts w:ascii="Arial" w:hAnsi="Arial" w:cs="Arial"/>
        <w:noProof/>
        <w:sz w:val="20"/>
        <w:szCs w:val="20"/>
        <w:lang w:eastAsia="pt-BR"/>
      </w:rPr>
      <w:drawing>
        <wp:anchor distT="0" distB="0" distL="114300" distR="114300" simplePos="0" relativeHeight="251658240" behindDoc="0" locked="0" layoutInCell="1" allowOverlap="1" wp14:anchorId="0F2D3A6E" wp14:editId="6EFDBBEA">
          <wp:simplePos x="0" y="0"/>
          <wp:positionH relativeFrom="margin">
            <wp:posOffset>4482465</wp:posOffset>
          </wp:positionH>
          <wp:positionV relativeFrom="page">
            <wp:align>top</wp:align>
          </wp:positionV>
          <wp:extent cx="1693545" cy="1676400"/>
          <wp:effectExtent l="0" t="0" r="1905" b="0"/>
          <wp:wrapNone/>
          <wp:docPr id="1" name="Imagem 0" descr="nF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F 2.png"/>
                  <pic:cNvPicPr/>
                </pic:nvPicPr>
                <pic:blipFill>
                  <a:blip r:embed="rId1"/>
                  <a:stretch>
                    <a:fillRect/>
                  </a:stretch>
                </pic:blipFill>
                <pic:spPr>
                  <a:xfrm>
                    <a:off x="0" y="0"/>
                    <a:ext cx="1693545" cy="1676400"/>
                  </a:xfrm>
                  <a:prstGeom prst="rect">
                    <a:avLst/>
                  </a:prstGeom>
                </pic:spPr>
              </pic:pic>
            </a:graphicData>
          </a:graphic>
        </wp:anchor>
      </w:drawing>
    </w:r>
  </w:p>
  <w:p w14:paraId="3115DC87" w14:textId="0FEE8B67" w:rsidR="008D1B80" w:rsidRDefault="008D1B80" w:rsidP="006D22A9">
    <w:pPr>
      <w:pStyle w:val="Cabealho"/>
      <w:ind w:left="1418"/>
      <w:jc w:val="center"/>
      <w:rPr>
        <w:rFonts w:ascii="Arial" w:hAnsi="Arial" w:cs="Arial"/>
        <w:sz w:val="20"/>
        <w:szCs w:val="20"/>
      </w:rPr>
    </w:pPr>
  </w:p>
  <w:p w14:paraId="4D669CCC" w14:textId="00AB4870" w:rsidR="008D1B80" w:rsidRDefault="008D1B80" w:rsidP="006D22A9">
    <w:pPr>
      <w:pStyle w:val="Cabealho"/>
      <w:ind w:left="1418"/>
      <w:jc w:val="center"/>
      <w:rPr>
        <w:rFonts w:ascii="Arial" w:hAnsi="Arial" w:cs="Arial"/>
        <w:sz w:val="20"/>
        <w:szCs w:val="20"/>
      </w:rPr>
    </w:pPr>
  </w:p>
  <w:p w14:paraId="4606A643" w14:textId="77777777" w:rsidR="008D1B80" w:rsidRDefault="008D1B80" w:rsidP="006D22A9">
    <w:pPr>
      <w:pStyle w:val="Cabealho"/>
      <w:ind w:left="1418"/>
      <w:jc w:val="center"/>
      <w:rPr>
        <w:rFonts w:ascii="Arial" w:hAnsi="Arial" w:cs="Arial"/>
        <w:sz w:val="20"/>
        <w:szCs w:val="20"/>
      </w:rPr>
    </w:pPr>
  </w:p>
  <w:p w14:paraId="2DC6F20C" w14:textId="77777777" w:rsidR="008D1B80" w:rsidRDefault="008D1B80" w:rsidP="006D22A9">
    <w:pPr>
      <w:pStyle w:val="Cabealho"/>
      <w:ind w:left="1418"/>
      <w:jc w:val="center"/>
      <w:rPr>
        <w:rFonts w:ascii="Arial" w:hAnsi="Arial" w:cs="Arial"/>
        <w:sz w:val="20"/>
        <w:szCs w:val="20"/>
      </w:rPr>
    </w:pPr>
  </w:p>
  <w:p w14:paraId="78C6CA47" w14:textId="77777777" w:rsidR="008D1B80" w:rsidRDefault="008D1B80" w:rsidP="006D22A9">
    <w:pPr>
      <w:pStyle w:val="Cabealho"/>
      <w:ind w:left="1418"/>
      <w:jc w:val="center"/>
      <w:rPr>
        <w:rFonts w:ascii="Arial" w:hAnsi="Arial" w:cs="Arial"/>
        <w:sz w:val="20"/>
        <w:szCs w:val="20"/>
      </w:rPr>
    </w:pPr>
  </w:p>
  <w:p w14:paraId="5606FCE4" w14:textId="5F743EB7" w:rsidR="008D1B80" w:rsidRDefault="008D1B80" w:rsidP="006D22A9">
    <w:pPr>
      <w:pStyle w:val="Cabealho"/>
      <w:ind w:left="1418"/>
      <w:jc w:val="center"/>
    </w:pPr>
    <w:r>
      <w:rPr>
        <w:rFonts w:ascii="Arial" w:hAnsi="Arial" w:cs="Arial"/>
        <w:sz w:val="20"/>
        <w:szCs w:val="20"/>
      </w:rPr>
      <w:t xml:space="preserve"> </w:t>
    </w:r>
  </w:p>
  <w:p w14:paraId="65208CC5" w14:textId="77777777" w:rsidR="008D1B80" w:rsidRDefault="008D1B80">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D30DEA"/>
    <w:multiLevelType w:val="hybridMultilevel"/>
    <w:tmpl w:val="CCAC5654"/>
    <w:lvl w:ilvl="0" w:tplc="082E51F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pt-BR" w:vendorID="64" w:dllVersion="0"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2A9"/>
    <w:rsid w:val="000050B5"/>
    <w:rsid w:val="00022315"/>
    <w:rsid w:val="000241D9"/>
    <w:rsid w:val="0007467F"/>
    <w:rsid w:val="00093442"/>
    <w:rsid w:val="000E08BE"/>
    <w:rsid w:val="000E4F47"/>
    <w:rsid w:val="00103415"/>
    <w:rsid w:val="00113F8E"/>
    <w:rsid w:val="0013349D"/>
    <w:rsid w:val="00137164"/>
    <w:rsid w:val="00170968"/>
    <w:rsid w:val="00190C3A"/>
    <w:rsid w:val="001B55E0"/>
    <w:rsid w:val="001C1420"/>
    <w:rsid w:val="001F67AA"/>
    <w:rsid w:val="002243A7"/>
    <w:rsid w:val="00232EE5"/>
    <w:rsid w:val="00290BA6"/>
    <w:rsid w:val="002A1512"/>
    <w:rsid w:val="002B4AB8"/>
    <w:rsid w:val="002B565F"/>
    <w:rsid w:val="002E0083"/>
    <w:rsid w:val="002E2AD6"/>
    <w:rsid w:val="002E2DFD"/>
    <w:rsid w:val="00300C08"/>
    <w:rsid w:val="003074F1"/>
    <w:rsid w:val="003143FC"/>
    <w:rsid w:val="00314C1C"/>
    <w:rsid w:val="003405DC"/>
    <w:rsid w:val="003450F7"/>
    <w:rsid w:val="00352E4D"/>
    <w:rsid w:val="003566AC"/>
    <w:rsid w:val="00357E93"/>
    <w:rsid w:val="00361F0B"/>
    <w:rsid w:val="00367E2A"/>
    <w:rsid w:val="003852A9"/>
    <w:rsid w:val="00391DD1"/>
    <w:rsid w:val="00405615"/>
    <w:rsid w:val="00411EF0"/>
    <w:rsid w:val="00415851"/>
    <w:rsid w:val="0045718E"/>
    <w:rsid w:val="004A2611"/>
    <w:rsid w:val="004B34E0"/>
    <w:rsid w:val="00517897"/>
    <w:rsid w:val="00577872"/>
    <w:rsid w:val="005838DC"/>
    <w:rsid w:val="005A60A2"/>
    <w:rsid w:val="005A693E"/>
    <w:rsid w:val="005C6EEC"/>
    <w:rsid w:val="005D417C"/>
    <w:rsid w:val="005D6705"/>
    <w:rsid w:val="0062073D"/>
    <w:rsid w:val="006227DD"/>
    <w:rsid w:val="006361F1"/>
    <w:rsid w:val="006B485C"/>
    <w:rsid w:val="006D22A9"/>
    <w:rsid w:val="006D7C18"/>
    <w:rsid w:val="006F49CD"/>
    <w:rsid w:val="00714327"/>
    <w:rsid w:val="00742229"/>
    <w:rsid w:val="007561EC"/>
    <w:rsid w:val="00795291"/>
    <w:rsid w:val="007B26BD"/>
    <w:rsid w:val="007C6645"/>
    <w:rsid w:val="007D7E12"/>
    <w:rsid w:val="0080230A"/>
    <w:rsid w:val="00807179"/>
    <w:rsid w:val="00851346"/>
    <w:rsid w:val="00865E91"/>
    <w:rsid w:val="008674E2"/>
    <w:rsid w:val="008742A6"/>
    <w:rsid w:val="008B5CD6"/>
    <w:rsid w:val="008C70B1"/>
    <w:rsid w:val="008D1B80"/>
    <w:rsid w:val="008E7599"/>
    <w:rsid w:val="00916291"/>
    <w:rsid w:val="00951DD9"/>
    <w:rsid w:val="009727AC"/>
    <w:rsid w:val="00982105"/>
    <w:rsid w:val="00993402"/>
    <w:rsid w:val="00A52C67"/>
    <w:rsid w:val="00A865EF"/>
    <w:rsid w:val="00A93CA3"/>
    <w:rsid w:val="00B24505"/>
    <w:rsid w:val="00B62499"/>
    <w:rsid w:val="00B73AF8"/>
    <w:rsid w:val="00B8101A"/>
    <w:rsid w:val="00B977F6"/>
    <w:rsid w:val="00BA40C3"/>
    <w:rsid w:val="00BF0B5C"/>
    <w:rsid w:val="00C238B1"/>
    <w:rsid w:val="00C60CA0"/>
    <w:rsid w:val="00C83A27"/>
    <w:rsid w:val="00CE1818"/>
    <w:rsid w:val="00D3536D"/>
    <w:rsid w:val="00D364F5"/>
    <w:rsid w:val="00D422FC"/>
    <w:rsid w:val="00D63BD0"/>
    <w:rsid w:val="00D72E15"/>
    <w:rsid w:val="00D84347"/>
    <w:rsid w:val="00D92899"/>
    <w:rsid w:val="00DC1810"/>
    <w:rsid w:val="00DC614F"/>
    <w:rsid w:val="00E01DEF"/>
    <w:rsid w:val="00E162CC"/>
    <w:rsid w:val="00E33555"/>
    <w:rsid w:val="00E779E3"/>
    <w:rsid w:val="00EA08F1"/>
    <w:rsid w:val="00EC1DBC"/>
    <w:rsid w:val="00ED0A13"/>
    <w:rsid w:val="00ED4DA2"/>
    <w:rsid w:val="00F16AEC"/>
    <w:rsid w:val="00F333CD"/>
    <w:rsid w:val="00F60727"/>
    <w:rsid w:val="00F77D04"/>
    <w:rsid w:val="00F804FB"/>
    <w:rsid w:val="00F9088B"/>
    <w:rsid w:val="00FA71E4"/>
    <w:rsid w:val="00FC7A88"/>
    <w:rsid w:val="00FE54C1"/>
    <w:rsid w:val="00FF2683"/>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36023"/>
  <w15:docId w15:val="{E14AD6F9-E1D2-4BFE-8626-3F1054262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E1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D22A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D22A9"/>
  </w:style>
  <w:style w:type="paragraph" w:styleId="Rodap">
    <w:name w:val="footer"/>
    <w:basedOn w:val="Normal"/>
    <w:link w:val="RodapChar"/>
    <w:uiPriority w:val="99"/>
    <w:unhideWhenUsed/>
    <w:rsid w:val="006D22A9"/>
    <w:pPr>
      <w:tabs>
        <w:tab w:val="center" w:pos="4252"/>
        <w:tab w:val="right" w:pos="8504"/>
      </w:tabs>
      <w:spacing w:after="0" w:line="240" w:lineRule="auto"/>
    </w:pPr>
  </w:style>
  <w:style w:type="character" w:customStyle="1" w:styleId="RodapChar">
    <w:name w:val="Rodapé Char"/>
    <w:basedOn w:val="Fontepargpadro"/>
    <w:link w:val="Rodap"/>
    <w:uiPriority w:val="99"/>
    <w:rsid w:val="006D22A9"/>
  </w:style>
  <w:style w:type="paragraph" w:styleId="Textodebalo">
    <w:name w:val="Balloon Text"/>
    <w:basedOn w:val="Normal"/>
    <w:link w:val="TextodebaloChar"/>
    <w:uiPriority w:val="99"/>
    <w:semiHidden/>
    <w:unhideWhenUsed/>
    <w:rsid w:val="006D22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D22A9"/>
    <w:rPr>
      <w:rFonts w:ascii="Tahoma" w:hAnsi="Tahoma" w:cs="Tahoma"/>
      <w:sz w:val="16"/>
      <w:szCs w:val="16"/>
    </w:rPr>
  </w:style>
  <w:style w:type="character" w:styleId="Hyperlink">
    <w:name w:val="Hyperlink"/>
    <w:uiPriority w:val="99"/>
    <w:unhideWhenUsed/>
    <w:rsid w:val="006D22A9"/>
    <w:rPr>
      <w:color w:val="0000FF"/>
      <w:u w:val="single"/>
    </w:rPr>
  </w:style>
  <w:style w:type="paragraph" w:styleId="PargrafodaLista">
    <w:name w:val="List Paragraph"/>
    <w:basedOn w:val="Normal"/>
    <w:uiPriority w:val="34"/>
    <w:qFormat/>
    <w:rsid w:val="00411EF0"/>
    <w:pPr>
      <w:ind w:left="720"/>
      <w:contextualSpacing/>
    </w:pPr>
  </w:style>
  <w:style w:type="table" w:styleId="Tabelacomgrade">
    <w:name w:val="Table Grid"/>
    <w:basedOn w:val="Tabelanormal"/>
    <w:uiPriority w:val="59"/>
    <w:rsid w:val="00022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D1B8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45182">
      <w:bodyDiv w:val="1"/>
      <w:marLeft w:val="0"/>
      <w:marRight w:val="0"/>
      <w:marTop w:val="0"/>
      <w:marBottom w:val="0"/>
      <w:divBdr>
        <w:top w:val="none" w:sz="0" w:space="0" w:color="auto"/>
        <w:left w:val="none" w:sz="0" w:space="0" w:color="auto"/>
        <w:bottom w:val="none" w:sz="0" w:space="0" w:color="auto"/>
        <w:right w:val="none" w:sz="0" w:space="0" w:color="auto"/>
      </w:divBdr>
    </w:div>
    <w:div w:id="715541159">
      <w:bodyDiv w:val="1"/>
      <w:marLeft w:val="0"/>
      <w:marRight w:val="0"/>
      <w:marTop w:val="0"/>
      <w:marBottom w:val="0"/>
      <w:divBdr>
        <w:top w:val="none" w:sz="0" w:space="0" w:color="auto"/>
        <w:left w:val="none" w:sz="0" w:space="0" w:color="auto"/>
        <w:bottom w:val="none" w:sz="0" w:space="0" w:color="auto"/>
        <w:right w:val="none" w:sz="0" w:space="0" w:color="auto"/>
      </w:divBdr>
    </w:div>
    <w:div w:id="1072777950">
      <w:bodyDiv w:val="1"/>
      <w:marLeft w:val="0"/>
      <w:marRight w:val="0"/>
      <w:marTop w:val="0"/>
      <w:marBottom w:val="0"/>
      <w:divBdr>
        <w:top w:val="none" w:sz="0" w:space="0" w:color="auto"/>
        <w:left w:val="none" w:sz="0" w:space="0" w:color="auto"/>
        <w:bottom w:val="none" w:sz="0" w:space="0" w:color="auto"/>
        <w:right w:val="none" w:sz="0" w:space="0" w:color="auto"/>
      </w:divBdr>
      <w:divsChild>
        <w:div w:id="90316140">
          <w:marLeft w:val="0"/>
          <w:marRight w:val="0"/>
          <w:marTop w:val="0"/>
          <w:marBottom w:val="0"/>
          <w:divBdr>
            <w:top w:val="none" w:sz="0" w:space="0" w:color="auto"/>
            <w:left w:val="none" w:sz="0" w:space="0" w:color="auto"/>
            <w:bottom w:val="none" w:sz="0" w:space="0" w:color="auto"/>
            <w:right w:val="none" w:sz="0" w:space="0" w:color="auto"/>
          </w:divBdr>
          <w:divsChild>
            <w:div w:id="199572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408429">
      <w:bodyDiv w:val="1"/>
      <w:marLeft w:val="0"/>
      <w:marRight w:val="0"/>
      <w:marTop w:val="0"/>
      <w:marBottom w:val="0"/>
      <w:divBdr>
        <w:top w:val="none" w:sz="0" w:space="0" w:color="auto"/>
        <w:left w:val="none" w:sz="0" w:space="0" w:color="auto"/>
        <w:bottom w:val="none" w:sz="0" w:space="0" w:color="auto"/>
        <w:right w:val="none" w:sz="0" w:space="0" w:color="auto"/>
      </w:divBdr>
      <w:divsChild>
        <w:div w:id="1979072669">
          <w:marLeft w:val="0"/>
          <w:marRight w:val="0"/>
          <w:marTop w:val="0"/>
          <w:marBottom w:val="0"/>
          <w:divBdr>
            <w:top w:val="none" w:sz="0" w:space="0" w:color="auto"/>
            <w:left w:val="none" w:sz="0" w:space="0" w:color="auto"/>
            <w:bottom w:val="none" w:sz="0" w:space="0" w:color="auto"/>
            <w:right w:val="none" w:sz="0" w:space="0" w:color="auto"/>
          </w:divBdr>
        </w:div>
      </w:divsChild>
    </w:div>
    <w:div w:id="1398430531">
      <w:bodyDiv w:val="1"/>
      <w:marLeft w:val="0"/>
      <w:marRight w:val="0"/>
      <w:marTop w:val="0"/>
      <w:marBottom w:val="0"/>
      <w:divBdr>
        <w:top w:val="none" w:sz="0" w:space="0" w:color="auto"/>
        <w:left w:val="none" w:sz="0" w:space="0" w:color="auto"/>
        <w:bottom w:val="none" w:sz="0" w:space="0" w:color="auto"/>
        <w:right w:val="none" w:sz="0" w:space="0" w:color="auto"/>
      </w:divBdr>
    </w:div>
    <w:div w:id="155635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nf@neomarfilho.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0F246-C7B6-45FB-AC42-1D67AFD07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3082</Words>
  <Characters>16648</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Fernanda</dc:creator>
  <cp:lastModifiedBy>NF Assessoria</cp:lastModifiedBy>
  <cp:revision>3</cp:revision>
  <cp:lastPrinted>2020-05-11T12:59:00Z</cp:lastPrinted>
  <dcterms:created xsi:type="dcterms:W3CDTF">2020-05-11T19:11:00Z</dcterms:created>
  <dcterms:modified xsi:type="dcterms:W3CDTF">2020-05-11T19:18:00Z</dcterms:modified>
</cp:coreProperties>
</file>